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4B612" w14:textId="0E530413" w:rsidR="00F76D17" w:rsidRDefault="00F76D17" w:rsidP="00062A2E">
      <w:pPr>
        <w:shd w:val="clear" w:color="auto" w:fill="FFFFFF"/>
        <w:contextualSpacing/>
        <w:jc w:val="center"/>
        <w:outlineLvl w:val="1"/>
        <w:rPr>
          <w:b/>
          <w:bCs/>
          <w:sz w:val="36"/>
          <w:szCs w:val="36"/>
        </w:rPr>
      </w:pPr>
      <w:r w:rsidRPr="00E908DC">
        <w:rPr>
          <w:b/>
          <w:bCs/>
          <w:sz w:val="36"/>
          <w:szCs w:val="36"/>
        </w:rPr>
        <w:t xml:space="preserve">Introduction to </w:t>
      </w:r>
      <w:r w:rsidR="004325C9" w:rsidRPr="00E908DC">
        <w:rPr>
          <w:b/>
          <w:bCs/>
          <w:sz w:val="36"/>
          <w:szCs w:val="36"/>
        </w:rPr>
        <w:t>Chicago</w:t>
      </w:r>
      <w:r w:rsidRPr="00E908DC">
        <w:rPr>
          <w:b/>
          <w:bCs/>
          <w:sz w:val="36"/>
          <w:szCs w:val="36"/>
        </w:rPr>
        <w:t xml:space="preserve"> Formatting</w:t>
      </w:r>
    </w:p>
    <w:p w14:paraId="7E28CB6A" w14:textId="7E108BD4" w:rsidR="00CC5B4A" w:rsidRPr="00CC5B4A" w:rsidRDefault="00CC5B4A" w:rsidP="00062A2E">
      <w:pPr>
        <w:shd w:val="clear" w:color="auto" w:fill="FFFFFF"/>
        <w:contextualSpacing/>
        <w:jc w:val="center"/>
        <w:outlineLvl w:val="1"/>
        <w:rPr>
          <w:bCs/>
        </w:rPr>
      </w:pPr>
      <w:r w:rsidRPr="00CC5B4A">
        <w:rPr>
          <w:bCs/>
        </w:rPr>
        <w:t>By Allie Donahue</w:t>
      </w:r>
    </w:p>
    <w:p w14:paraId="13D144DE" w14:textId="77777777" w:rsidR="001B1DC3" w:rsidRPr="00CC5B4A" w:rsidRDefault="00F76D17" w:rsidP="00062A2E">
      <w:pPr>
        <w:shd w:val="clear" w:color="auto" w:fill="FFFFFF"/>
        <w:ind w:hanging="375"/>
        <w:contextualSpacing/>
        <w:jc w:val="center"/>
        <w:rPr>
          <w:rFonts w:eastAsiaTheme="minorEastAsia"/>
        </w:rPr>
      </w:pPr>
      <w:r w:rsidRPr="00CC5B4A">
        <w:rPr>
          <w:bCs/>
        </w:rPr>
        <w:t>Source</w:t>
      </w:r>
      <w:r w:rsidRPr="00CC5B4A">
        <w:rPr>
          <w:rFonts w:eastAsiaTheme="minorEastAsia"/>
          <w:i/>
          <w:iCs/>
        </w:rPr>
        <w:t xml:space="preserve">: </w:t>
      </w:r>
      <w:r w:rsidRPr="00CC5B4A">
        <w:rPr>
          <w:rFonts w:eastAsiaTheme="minorEastAsia"/>
          <w:iCs/>
        </w:rPr>
        <w:t xml:space="preserve">The </w:t>
      </w:r>
      <w:r w:rsidRPr="00CC5B4A">
        <w:rPr>
          <w:rFonts w:eastAsiaTheme="minorEastAsia"/>
        </w:rPr>
        <w:t>Purdue University Writing Lab, 2016.</w:t>
      </w:r>
    </w:p>
    <w:p w14:paraId="192B0CE2" w14:textId="43DD0AF0" w:rsidR="001B1DC3" w:rsidRPr="00E908DC" w:rsidRDefault="001B1DC3" w:rsidP="00CC5B4A">
      <w:pPr>
        <w:shd w:val="clear" w:color="auto" w:fill="FFFFFF"/>
        <w:ind w:firstLine="720"/>
        <w:contextualSpacing/>
        <w:rPr>
          <w:color w:val="000000"/>
        </w:rPr>
      </w:pPr>
      <w:r w:rsidRPr="00E908DC">
        <w:rPr>
          <w:color w:val="000000"/>
        </w:rPr>
        <w:t xml:space="preserve">For more detailed information about </w:t>
      </w:r>
      <w:r w:rsidR="004325C9" w:rsidRPr="00E908DC">
        <w:rPr>
          <w:color w:val="000000"/>
        </w:rPr>
        <w:t>Chicago</w:t>
      </w:r>
      <w:r w:rsidR="00906675">
        <w:rPr>
          <w:color w:val="000000"/>
        </w:rPr>
        <w:t xml:space="preserve">, visit </w:t>
      </w:r>
      <w:r w:rsidR="004325C9" w:rsidRPr="00E908DC">
        <w:rPr>
          <w:color w:val="000000"/>
        </w:rPr>
        <w:t xml:space="preserve">https://owl.english.purdue.edu/owl/resource/717/01/. </w:t>
      </w:r>
    </w:p>
    <w:p w14:paraId="68537B15" w14:textId="77777777" w:rsidR="004325C9" w:rsidRPr="00E908DC" w:rsidRDefault="004325C9" w:rsidP="00062A2E">
      <w:pPr>
        <w:shd w:val="clear" w:color="auto" w:fill="FFFFFF"/>
        <w:ind w:hanging="375"/>
        <w:contextualSpacing/>
        <w:jc w:val="center"/>
        <w:rPr>
          <w:rFonts w:eastAsiaTheme="minorEastAsia"/>
          <w:b/>
        </w:rPr>
      </w:pPr>
    </w:p>
    <w:p w14:paraId="790A0AA2" w14:textId="7D7BDC56" w:rsidR="001B1DC3" w:rsidRPr="00E908DC" w:rsidRDefault="008349D1" w:rsidP="00062A2E">
      <w:pPr>
        <w:shd w:val="clear" w:color="auto" w:fill="FFFFFF"/>
        <w:contextualSpacing/>
        <w:rPr>
          <w:rFonts w:eastAsiaTheme="minorEastAsia"/>
          <w:color w:val="000000"/>
        </w:rPr>
      </w:pPr>
      <w:r w:rsidRPr="00E908DC">
        <w:rPr>
          <w:rFonts w:eastAsiaTheme="minorEastAsia"/>
          <w:iCs/>
          <w:color w:val="000000"/>
        </w:rPr>
        <w:t>Chicago style is frequently used in the social sciences. This</w:t>
      </w:r>
      <w:r w:rsidR="004325C9" w:rsidRPr="00E908DC">
        <w:rPr>
          <w:rFonts w:eastAsiaTheme="minorEastAsia"/>
          <w:color w:val="000000"/>
        </w:rPr>
        <w:t xml:space="preserve"> resource focuses </w:t>
      </w:r>
      <w:r w:rsidRPr="00E908DC">
        <w:rPr>
          <w:rFonts w:eastAsiaTheme="minorEastAsia"/>
          <w:color w:val="000000"/>
        </w:rPr>
        <w:t xml:space="preserve">on the notes, which are </w:t>
      </w:r>
      <w:proofErr w:type="spellStart"/>
      <w:r w:rsidRPr="00E908DC">
        <w:rPr>
          <w:rFonts w:eastAsiaTheme="minorEastAsia"/>
          <w:color w:val="000000"/>
        </w:rPr>
        <w:t>use</w:t>
      </w:r>
      <w:proofErr w:type="spellEnd"/>
      <w:r w:rsidRPr="00E908DC">
        <w:rPr>
          <w:rFonts w:eastAsiaTheme="minorEastAsia"/>
          <w:color w:val="000000"/>
        </w:rPr>
        <w:t xml:space="preserve"> to cite sources within the body of the paper, and on the Bibliography, which concludes the paper and lists all sources cited therein. </w:t>
      </w:r>
      <w:bookmarkStart w:id="0" w:name="_GoBack"/>
      <w:bookmarkEnd w:id="0"/>
    </w:p>
    <w:p w14:paraId="2D5C8BA4" w14:textId="77777777" w:rsidR="008349D1" w:rsidRPr="00E908DC" w:rsidRDefault="008349D1" w:rsidP="00062A2E">
      <w:pPr>
        <w:shd w:val="clear" w:color="auto" w:fill="FFFFFF"/>
        <w:contextualSpacing/>
        <w:jc w:val="center"/>
        <w:outlineLvl w:val="2"/>
        <w:rPr>
          <w:b/>
          <w:bCs/>
          <w:sz w:val="28"/>
          <w:szCs w:val="28"/>
        </w:rPr>
      </w:pPr>
      <w:r w:rsidRPr="00E908DC">
        <w:rPr>
          <w:b/>
          <w:bCs/>
          <w:sz w:val="28"/>
          <w:szCs w:val="28"/>
        </w:rPr>
        <w:t>Notes</w:t>
      </w:r>
    </w:p>
    <w:p w14:paraId="2A288A02" w14:textId="5265DD35" w:rsidR="0024213E" w:rsidRPr="00E908DC" w:rsidRDefault="008349D1" w:rsidP="00062A2E">
      <w:pPr>
        <w:shd w:val="clear" w:color="auto" w:fill="FFFFFF"/>
        <w:contextualSpacing/>
        <w:outlineLvl w:val="2"/>
        <w:rPr>
          <w:b/>
          <w:bCs/>
        </w:rPr>
      </w:pPr>
      <w:r w:rsidRPr="00E908DC">
        <w:rPr>
          <w:rFonts w:eastAsiaTheme="minorEastAsia"/>
          <w:color w:val="000000"/>
        </w:rPr>
        <w:t>In Chicago style, you include a note (endnote or footnote) each time you use a source, whether through a direct quote or through a paraphrase or summary. Footnotes are added at the end of the page on which the source is referenced, and endnotes are compiled at the end of each chapter or at the end of the entire document.</w:t>
      </w:r>
    </w:p>
    <w:p w14:paraId="71F95A0E" w14:textId="77777777" w:rsidR="008B70FD" w:rsidRPr="00E908DC" w:rsidRDefault="008B70FD" w:rsidP="00062A2E">
      <w:pPr>
        <w:shd w:val="clear" w:color="auto" w:fill="FFFFFF"/>
        <w:contextualSpacing/>
        <w:jc w:val="center"/>
        <w:rPr>
          <w:rFonts w:eastAsiaTheme="minorEastAsia"/>
          <w:b/>
          <w:bCs/>
          <w:color w:val="000000"/>
        </w:rPr>
      </w:pPr>
    </w:p>
    <w:p w14:paraId="77C3D08D" w14:textId="77777777" w:rsidR="008349D1" w:rsidRPr="00E908DC" w:rsidRDefault="00425EAD" w:rsidP="00062A2E">
      <w:pPr>
        <w:shd w:val="clear" w:color="auto" w:fill="FFFFFF"/>
        <w:contextualSpacing/>
        <w:jc w:val="center"/>
        <w:rPr>
          <w:rFonts w:eastAsiaTheme="minorEastAsia"/>
          <w:color w:val="000000"/>
        </w:rPr>
      </w:pPr>
      <w:r w:rsidRPr="00E908DC">
        <w:rPr>
          <w:rFonts w:eastAsiaTheme="minorEastAsia"/>
          <w:b/>
          <w:bCs/>
          <w:color w:val="000000"/>
        </w:rPr>
        <w:t>Rules</w:t>
      </w:r>
    </w:p>
    <w:p w14:paraId="4A42360F" w14:textId="25B1943D"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Note numbers should begin with “1” and follow consecutively throughout a given paper.</w:t>
      </w:r>
      <w:r w:rsidRPr="00E908DC">
        <w:rPr>
          <w:b/>
          <w:bCs/>
          <w:color w:val="000000"/>
        </w:rPr>
        <w:t> </w:t>
      </w:r>
    </w:p>
    <w:p w14:paraId="6F7550DC" w14:textId="77777777"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In the text, note numbers are superscripted.</w:t>
      </w:r>
      <w:r w:rsidRPr="00E908DC">
        <w:rPr>
          <w:b/>
          <w:bCs/>
          <w:color w:val="000000"/>
        </w:rPr>
        <w:t> </w:t>
      </w:r>
    </w:p>
    <w:p w14:paraId="2956451F" w14:textId="77777777"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Note numbers should be placed at the end of the clause or sentence to which they refer and should be placed after any and all punctuation.</w:t>
      </w:r>
      <w:r w:rsidRPr="00E908DC">
        <w:rPr>
          <w:b/>
          <w:bCs/>
          <w:color w:val="000000"/>
        </w:rPr>
        <w:t> </w:t>
      </w:r>
    </w:p>
    <w:p w14:paraId="5FF2ABB1" w14:textId="77777777"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In the notes themselves, note numbers are full-sized, not raised, and followed by a period (superscripting note numbers in the notes themselves is also acceptable).</w:t>
      </w:r>
      <w:r w:rsidRPr="00E908DC">
        <w:rPr>
          <w:b/>
          <w:bCs/>
          <w:color w:val="000000"/>
        </w:rPr>
        <w:t> </w:t>
      </w:r>
    </w:p>
    <w:p w14:paraId="4C1662F9" w14:textId="77777777"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The first line of a footnote is indented .5” from the left margin.</w:t>
      </w:r>
    </w:p>
    <w:p w14:paraId="3E3AC384" w14:textId="77777777"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Subsequent lines within a footnote should be formatted flush left.</w:t>
      </w:r>
      <w:r w:rsidRPr="00E908DC">
        <w:rPr>
          <w:b/>
          <w:bCs/>
          <w:color w:val="000000"/>
        </w:rPr>
        <w:t> </w:t>
      </w:r>
    </w:p>
    <w:p w14:paraId="6C340FFA" w14:textId="77777777"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Leave an extra line space between footnotes.</w:t>
      </w:r>
      <w:r w:rsidRPr="00E908DC">
        <w:rPr>
          <w:b/>
          <w:bCs/>
          <w:color w:val="000000"/>
        </w:rPr>
        <w:t> </w:t>
      </w:r>
    </w:p>
    <w:p w14:paraId="3CCE88D5" w14:textId="3B46C7E8" w:rsidR="008349D1" w:rsidRPr="00E908DC" w:rsidRDefault="008349D1" w:rsidP="00062A2E">
      <w:pPr>
        <w:pStyle w:val="ListParagraph"/>
        <w:numPr>
          <w:ilvl w:val="0"/>
          <w:numId w:val="18"/>
        </w:numPr>
        <w:shd w:val="clear" w:color="auto" w:fill="FFFFFF"/>
        <w:rPr>
          <w:rFonts w:eastAsiaTheme="minorEastAsia"/>
          <w:color w:val="000000"/>
        </w:rPr>
      </w:pPr>
      <w:r w:rsidRPr="00E908DC">
        <w:rPr>
          <w:color w:val="000000"/>
        </w:rPr>
        <w:t>Place commentary after documentation when a footnote contains both, separated by a period.</w:t>
      </w:r>
    </w:p>
    <w:p w14:paraId="2F688B9A" w14:textId="77777777" w:rsidR="001B1DC3" w:rsidRPr="00E908DC" w:rsidRDefault="001B1DC3" w:rsidP="00062A2E">
      <w:pPr>
        <w:shd w:val="clear" w:color="auto" w:fill="FFFFFF"/>
        <w:contextualSpacing/>
        <w:jc w:val="center"/>
        <w:outlineLvl w:val="2"/>
        <w:rPr>
          <w:b/>
          <w:bCs/>
        </w:rPr>
      </w:pPr>
    </w:p>
    <w:p w14:paraId="58C06D3C" w14:textId="2164DE81" w:rsidR="001B1DC3" w:rsidRPr="00E908DC" w:rsidRDefault="002034A5" w:rsidP="00062A2E">
      <w:pPr>
        <w:shd w:val="clear" w:color="auto" w:fill="FFFFFF"/>
        <w:contextualSpacing/>
        <w:jc w:val="center"/>
        <w:outlineLvl w:val="2"/>
        <w:rPr>
          <w:b/>
          <w:bCs/>
        </w:rPr>
      </w:pPr>
      <w:r w:rsidRPr="00E908DC">
        <w:rPr>
          <w:b/>
          <w:bCs/>
        </w:rPr>
        <w:t>In Practice</w:t>
      </w:r>
    </w:p>
    <w:p w14:paraId="2A62879B" w14:textId="77777777" w:rsidR="008B70FD" w:rsidRPr="00E908DC" w:rsidRDefault="008349D1" w:rsidP="00062A2E">
      <w:pPr>
        <w:shd w:val="clear" w:color="auto" w:fill="FFFFFF"/>
        <w:contextualSpacing/>
        <w:outlineLvl w:val="2"/>
        <w:rPr>
          <w:b/>
          <w:bCs/>
        </w:rPr>
      </w:pPr>
      <w:r w:rsidRPr="00E908DC">
        <w:rPr>
          <w:b/>
          <w:bCs/>
        </w:rPr>
        <w:t>Basic Book Format</w:t>
      </w:r>
    </w:p>
    <w:p w14:paraId="3C7B25AC" w14:textId="6DEC8B0B" w:rsidR="008B70FD" w:rsidRPr="00E908DC" w:rsidRDefault="008B70FD" w:rsidP="00062A2E">
      <w:pPr>
        <w:shd w:val="clear" w:color="auto" w:fill="FFFFFF"/>
        <w:ind w:firstLine="720"/>
        <w:contextualSpacing/>
        <w:outlineLvl w:val="2"/>
        <w:rPr>
          <w:b/>
          <w:bCs/>
        </w:rPr>
      </w:pPr>
      <w:r w:rsidRPr="00E908DC">
        <w:rPr>
          <w:bCs/>
        </w:rPr>
        <w:t xml:space="preserve">1. </w:t>
      </w:r>
      <w:proofErr w:type="spellStart"/>
      <w:r w:rsidR="008349D1" w:rsidRPr="00E908DC">
        <w:rPr>
          <w:color w:val="000000"/>
        </w:rPr>
        <w:t>Firstname</w:t>
      </w:r>
      <w:proofErr w:type="spellEnd"/>
      <w:r w:rsidR="008349D1" w:rsidRPr="00E908DC">
        <w:rPr>
          <w:color w:val="000000"/>
        </w:rPr>
        <w:t xml:space="preserve"> </w:t>
      </w:r>
      <w:proofErr w:type="spellStart"/>
      <w:r w:rsidR="008349D1" w:rsidRPr="00E908DC">
        <w:rPr>
          <w:color w:val="000000"/>
        </w:rPr>
        <w:t>Lastname</w:t>
      </w:r>
      <w:proofErr w:type="spellEnd"/>
      <w:r w:rsidR="008349D1" w:rsidRPr="00E908DC">
        <w:rPr>
          <w:color w:val="000000"/>
        </w:rPr>
        <w:t>, </w:t>
      </w:r>
      <w:r w:rsidR="008349D1" w:rsidRPr="00E908DC">
        <w:rPr>
          <w:i/>
          <w:iCs/>
          <w:color w:val="000000"/>
        </w:rPr>
        <w:t>Title of Book</w:t>
      </w:r>
      <w:r w:rsidR="000F1FBA" w:rsidRPr="00E908DC">
        <w:rPr>
          <w:color w:val="000000"/>
        </w:rPr>
        <w:t> (Place of </w:t>
      </w:r>
      <w:r w:rsidR="008349D1" w:rsidRPr="00E908DC">
        <w:rPr>
          <w:color w:val="000000"/>
        </w:rPr>
        <w:t>publication: Publisher, Year of publication), page number.</w:t>
      </w:r>
    </w:p>
    <w:p w14:paraId="4D5F65A3" w14:textId="5B60FC58" w:rsidR="008349D1" w:rsidRPr="00E908DC" w:rsidRDefault="008349D1" w:rsidP="00062A2E">
      <w:pPr>
        <w:shd w:val="clear" w:color="auto" w:fill="FFFFFF"/>
        <w:contextualSpacing/>
        <w:rPr>
          <w:color w:val="000000"/>
        </w:rPr>
      </w:pPr>
      <w:r w:rsidRPr="00E908DC">
        <w:rPr>
          <w:rFonts w:eastAsiaTheme="minorEastAsia"/>
          <w:b/>
          <w:color w:val="000000"/>
        </w:rPr>
        <w:t>Example</w:t>
      </w:r>
    </w:p>
    <w:p w14:paraId="31561D59" w14:textId="20D83C63" w:rsidR="008349D1" w:rsidRPr="00E908DC" w:rsidRDefault="008B70FD" w:rsidP="00062A2E">
      <w:pPr>
        <w:ind w:firstLine="720"/>
        <w:contextualSpacing/>
      </w:pPr>
      <w:r w:rsidRPr="00E908DC">
        <w:rPr>
          <w:color w:val="000000"/>
          <w:shd w:val="clear" w:color="auto" w:fill="FFFFFF"/>
        </w:rPr>
        <w:t xml:space="preserve">1. </w:t>
      </w:r>
      <w:r w:rsidR="008349D1" w:rsidRPr="00E908DC">
        <w:rPr>
          <w:color w:val="000000"/>
          <w:shd w:val="clear" w:color="auto" w:fill="FFFFFF"/>
        </w:rPr>
        <w:t>William Faulkner, </w:t>
      </w:r>
      <w:r w:rsidR="008349D1" w:rsidRPr="00E908DC">
        <w:rPr>
          <w:i/>
          <w:iCs/>
          <w:color w:val="000000"/>
          <w:shd w:val="clear" w:color="auto" w:fill="FFFFFF"/>
        </w:rPr>
        <w:t>Absalom, Absalom!</w:t>
      </w:r>
      <w:r w:rsidR="008349D1" w:rsidRPr="00E908DC">
        <w:rPr>
          <w:color w:val="000000"/>
          <w:shd w:val="clear" w:color="auto" w:fill="FFFFFF"/>
        </w:rPr>
        <w:t> (New York: Vintage Books, 1990), 271.</w:t>
      </w:r>
    </w:p>
    <w:p w14:paraId="07DD4B4C" w14:textId="77777777" w:rsidR="008349D1" w:rsidRPr="00E908DC" w:rsidRDefault="008349D1" w:rsidP="00062A2E">
      <w:pPr>
        <w:shd w:val="clear" w:color="auto" w:fill="FFFFFF"/>
        <w:contextualSpacing/>
        <w:rPr>
          <w:rFonts w:eastAsiaTheme="minorEastAsia"/>
          <w:color w:val="000000"/>
        </w:rPr>
      </w:pPr>
    </w:p>
    <w:p w14:paraId="4F9E5915" w14:textId="77777777" w:rsidR="008349D1" w:rsidRPr="00E908DC" w:rsidRDefault="008349D1" w:rsidP="00062A2E">
      <w:pPr>
        <w:shd w:val="clear" w:color="auto" w:fill="FFFFFF"/>
        <w:contextualSpacing/>
        <w:outlineLvl w:val="2"/>
        <w:rPr>
          <w:b/>
          <w:bCs/>
        </w:rPr>
      </w:pPr>
      <w:r w:rsidRPr="00E908DC">
        <w:rPr>
          <w:b/>
          <w:bCs/>
        </w:rPr>
        <w:t>Basic Journal Article Format</w:t>
      </w:r>
    </w:p>
    <w:p w14:paraId="635657BD" w14:textId="1410D1DF" w:rsidR="008B70FD" w:rsidRPr="00E908DC" w:rsidRDefault="000F1FBA" w:rsidP="00062A2E">
      <w:pPr>
        <w:shd w:val="clear" w:color="auto" w:fill="FFFFFF"/>
        <w:contextualSpacing/>
        <w:outlineLvl w:val="2"/>
        <w:rPr>
          <w:b/>
          <w:bCs/>
        </w:rPr>
      </w:pPr>
      <w:r w:rsidRPr="00E908DC">
        <w:rPr>
          <w:b/>
          <w:bCs/>
        </w:rPr>
        <w:tab/>
        <w:t xml:space="preserve">1. </w:t>
      </w:r>
      <w:proofErr w:type="spellStart"/>
      <w:r w:rsidRPr="00E908DC">
        <w:rPr>
          <w:color w:val="000000"/>
        </w:rPr>
        <w:t>Firstname</w:t>
      </w:r>
      <w:proofErr w:type="spellEnd"/>
      <w:r w:rsidRPr="00E908DC">
        <w:rPr>
          <w:color w:val="000000"/>
        </w:rPr>
        <w:t xml:space="preserve"> </w:t>
      </w:r>
      <w:proofErr w:type="spellStart"/>
      <w:r w:rsidRPr="00E908DC">
        <w:rPr>
          <w:color w:val="000000"/>
        </w:rPr>
        <w:t>Lastname</w:t>
      </w:r>
      <w:proofErr w:type="spellEnd"/>
      <w:r w:rsidRPr="00E908DC">
        <w:rPr>
          <w:color w:val="000000"/>
        </w:rPr>
        <w:t xml:space="preserve">, “Title of Article,” </w:t>
      </w:r>
      <w:r w:rsidRPr="00E908DC">
        <w:rPr>
          <w:i/>
          <w:color w:val="000000"/>
        </w:rPr>
        <w:t>Title of Journal</w:t>
      </w:r>
      <w:r w:rsidRPr="00E908DC">
        <w:rPr>
          <w:color w:val="000000"/>
        </w:rPr>
        <w:t xml:space="preserve"> Volume, Edition (Year of publication): page number. </w:t>
      </w:r>
    </w:p>
    <w:p w14:paraId="221EEDC7" w14:textId="77777777" w:rsidR="008349D1" w:rsidRPr="00E908DC" w:rsidRDefault="008349D1" w:rsidP="00062A2E">
      <w:pPr>
        <w:shd w:val="clear" w:color="auto" w:fill="FFFFFF"/>
        <w:contextualSpacing/>
        <w:rPr>
          <w:rFonts w:eastAsiaTheme="minorEastAsia"/>
          <w:b/>
          <w:color w:val="000000"/>
        </w:rPr>
      </w:pPr>
      <w:r w:rsidRPr="00E908DC">
        <w:rPr>
          <w:rFonts w:eastAsiaTheme="minorEastAsia"/>
          <w:b/>
          <w:color w:val="000000"/>
        </w:rPr>
        <w:t>Example</w:t>
      </w:r>
    </w:p>
    <w:p w14:paraId="23E13E7C" w14:textId="382C0AC7" w:rsidR="008349D1" w:rsidRPr="00E908DC" w:rsidRDefault="008B70FD" w:rsidP="00062A2E">
      <w:pPr>
        <w:ind w:firstLine="720"/>
        <w:contextualSpacing/>
      </w:pPr>
      <w:r w:rsidRPr="00E908DC">
        <w:rPr>
          <w:color w:val="000000"/>
          <w:shd w:val="clear" w:color="auto" w:fill="FFFFFF"/>
        </w:rPr>
        <w:t xml:space="preserve">1. </w:t>
      </w:r>
      <w:r w:rsidR="008349D1" w:rsidRPr="00E908DC">
        <w:rPr>
          <w:color w:val="000000"/>
          <w:shd w:val="clear" w:color="auto" w:fill="FFFFFF"/>
        </w:rPr>
        <w:t>Susan Peck MacDonald, “The Erasure of Language,” </w:t>
      </w:r>
      <w:r w:rsidR="008349D1" w:rsidRPr="00E908DC">
        <w:rPr>
          <w:i/>
          <w:iCs/>
          <w:color w:val="000000"/>
          <w:shd w:val="clear" w:color="auto" w:fill="FFFFFF"/>
        </w:rPr>
        <w:t>College Composition and Communication</w:t>
      </w:r>
      <w:r w:rsidR="008349D1" w:rsidRPr="00E908DC">
        <w:rPr>
          <w:color w:val="000000"/>
          <w:shd w:val="clear" w:color="auto" w:fill="FFFFFF"/>
        </w:rPr>
        <w:t> 58, no. 4 (2007): 619.</w:t>
      </w:r>
    </w:p>
    <w:p w14:paraId="3C1D176B" w14:textId="77777777" w:rsidR="008349D1" w:rsidRPr="00E908DC" w:rsidRDefault="008349D1" w:rsidP="00062A2E">
      <w:pPr>
        <w:shd w:val="clear" w:color="auto" w:fill="FFFFFF"/>
        <w:contextualSpacing/>
        <w:rPr>
          <w:rFonts w:eastAsiaTheme="minorEastAsia"/>
          <w:color w:val="000000"/>
        </w:rPr>
      </w:pPr>
    </w:p>
    <w:p w14:paraId="431843A1" w14:textId="77777777" w:rsidR="008349D1" w:rsidRPr="00E908DC" w:rsidRDefault="008349D1" w:rsidP="00062A2E">
      <w:pPr>
        <w:shd w:val="clear" w:color="auto" w:fill="FFFFFF"/>
        <w:contextualSpacing/>
        <w:rPr>
          <w:b/>
          <w:color w:val="000000"/>
        </w:rPr>
      </w:pPr>
      <w:r w:rsidRPr="00E908DC">
        <w:rPr>
          <w:b/>
          <w:color w:val="000000"/>
        </w:rPr>
        <w:t>Basic Webpage Format</w:t>
      </w:r>
    </w:p>
    <w:p w14:paraId="6198A58E" w14:textId="77777777" w:rsidR="008349D1" w:rsidRPr="00E908DC" w:rsidRDefault="008349D1" w:rsidP="00062A2E">
      <w:pPr>
        <w:contextualSpacing/>
      </w:pPr>
      <w:r w:rsidRPr="00E908DC">
        <w:rPr>
          <w:color w:val="000000"/>
        </w:rPr>
        <w:tab/>
      </w:r>
      <w:r w:rsidRPr="00E908DC">
        <w:rPr>
          <w:color w:val="000000"/>
          <w:shd w:val="clear" w:color="auto" w:fill="FFFFFF"/>
        </w:rPr>
        <w:t xml:space="preserve">      1. </w:t>
      </w:r>
      <w:proofErr w:type="spellStart"/>
      <w:r w:rsidRPr="00E908DC">
        <w:rPr>
          <w:color w:val="000000"/>
          <w:shd w:val="clear" w:color="auto" w:fill="FFFFFF"/>
        </w:rPr>
        <w:t>Firstname</w:t>
      </w:r>
      <w:proofErr w:type="spellEnd"/>
      <w:r w:rsidRPr="00E908DC">
        <w:rPr>
          <w:color w:val="000000"/>
          <w:shd w:val="clear" w:color="auto" w:fill="FFFFFF"/>
        </w:rPr>
        <w:t xml:space="preserve"> </w:t>
      </w:r>
      <w:proofErr w:type="spellStart"/>
      <w:r w:rsidRPr="00E908DC">
        <w:rPr>
          <w:color w:val="000000"/>
          <w:shd w:val="clear" w:color="auto" w:fill="FFFFFF"/>
        </w:rPr>
        <w:t>Lastname</w:t>
      </w:r>
      <w:proofErr w:type="spellEnd"/>
      <w:r w:rsidRPr="00E908DC">
        <w:rPr>
          <w:color w:val="000000"/>
          <w:shd w:val="clear" w:color="auto" w:fill="FFFFFF"/>
        </w:rPr>
        <w:t>, “Title of Web Page,” P</w:t>
      </w:r>
      <w:r w:rsidRPr="00E908DC">
        <w:rPr>
          <w:i/>
          <w:iCs/>
          <w:color w:val="000000"/>
          <w:shd w:val="clear" w:color="auto" w:fill="FFFFFF"/>
        </w:rPr>
        <w:t>ublishing Organization or Name of Website in Italics</w:t>
      </w:r>
      <w:r w:rsidRPr="00E908DC">
        <w:rPr>
          <w:color w:val="000000"/>
          <w:shd w:val="clear" w:color="auto" w:fill="FFFFFF"/>
        </w:rPr>
        <w:t>, publication date and/or access date if available, URL.</w:t>
      </w:r>
    </w:p>
    <w:p w14:paraId="09F10C23" w14:textId="5C2A6605" w:rsidR="008349D1" w:rsidRPr="00E908DC" w:rsidRDefault="008349D1" w:rsidP="00062A2E">
      <w:pPr>
        <w:shd w:val="clear" w:color="auto" w:fill="FFFFFF"/>
        <w:contextualSpacing/>
        <w:rPr>
          <w:b/>
          <w:color w:val="000000"/>
        </w:rPr>
      </w:pPr>
      <w:r w:rsidRPr="00E908DC">
        <w:rPr>
          <w:b/>
          <w:color w:val="000000"/>
        </w:rPr>
        <w:t>Example</w:t>
      </w:r>
    </w:p>
    <w:p w14:paraId="3FF6E354" w14:textId="25B8CFBE" w:rsidR="008349D1" w:rsidRPr="00E908DC" w:rsidRDefault="000F1FBA" w:rsidP="00062A2E">
      <w:pPr>
        <w:ind w:firstLine="720"/>
        <w:contextualSpacing/>
      </w:pPr>
      <w:r w:rsidRPr="00E908DC">
        <w:rPr>
          <w:color w:val="000000"/>
          <w:shd w:val="clear" w:color="auto" w:fill="FFFFFF"/>
        </w:rPr>
        <w:t xml:space="preserve">1. </w:t>
      </w:r>
      <w:r w:rsidR="008349D1" w:rsidRPr="00E908DC">
        <w:rPr>
          <w:color w:val="000000"/>
          <w:shd w:val="clear" w:color="auto" w:fill="FFFFFF"/>
        </w:rPr>
        <w:t>Mister Jalopy, “Effulgence of the North: Storefront Arctic Panorama in Los Angeles,” </w:t>
      </w:r>
      <w:r w:rsidR="008349D1" w:rsidRPr="00E908DC">
        <w:rPr>
          <w:i/>
          <w:iCs/>
          <w:color w:val="000000"/>
          <w:shd w:val="clear" w:color="auto" w:fill="FFFFFF"/>
        </w:rPr>
        <w:t>Dinosaurs and Robots</w:t>
      </w:r>
      <w:r w:rsidR="008349D1" w:rsidRPr="00E908DC">
        <w:rPr>
          <w:color w:val="000000"/>
          <w:shd w:val="clear" w:color="auto" w:fill="FFFFFF"/>
        </w:rPr>
        <w:t>, last modified January 30, 2009, http://www.dinosaursandrobots.com/2009/01/effulgence-of-north-storefront-arctic.html.</w:t>
      </w:r>
    </w:p>
    <w:p w14:paraId="70DD08E3" w14:textId="77777777" w:rsidR="00754154" w:rsidRPr="00E908DC" w:rsidRDefault="00754154" w:rsidP="00062A2E">
      <w:pPr>
        <w:shd w:val="clear" w:color="auto" w:fill="FFFFFF"/>
        <w:contextualSpacing/>
        <w:rPr>
          <w:rFonts w:eastAsiaTheme="minorEastAsia"/>
        </w:rPr>
      </w:pPr>
    </w:p>
    <w:p w14:paraId="3B3D4CEB" w14:textId="3CAEB3F5" w:rsidR="00425EAD" w:rsidRPr="00E908DC" w:rsidRDefault="00754154" w:rsidP="00062A2E">
      <w:pPr>
        <w:shd w:val="clear" w:color="auto" w:fill="FFFFFF"/>
        <w:contextualSpacing/>
        <w:jc w:val="center"/>
        <w:rPr>
          <w:color w:val="000000"/>
          <w:sz w:val="28"/>
          <w:szCs w:val="28"/>
        </w:rPr>
      </w:pPr>
      <w:r w:rsidRPr="00E908DC">
        <w:rPr>
          <w:b/>
          <w:bCs/>
          <w:sz w:val="28"/>
          <w:szCs w:val="28"/>
        </w:rPr>
        <w:t>Bibliography</w:t>
      </w:r>
    </w:p>
    <w:p w14:paraId="474F6DA3" w14:textId="4A070864" w:rsidR="001B1DC3" w:rsidRPr="00E908DC" w:rsidRDefault="001B1DC3" w:rsidP="00062A2E">
      <w:pPr>
        <w:shd w:val="clear" w:color="auto" w:fill="FFFFFF"/>
        <w:contextualSpacing/>
        <w:rPr>
          <w:rFonts w:eastAsiaTheme="minorEastAsia"/>
          <w:color w:val="000000"/>
        </w:rPr>
      </w:pPr>
      <w:r w:rsidRPr="00E908DC">
        <w:rPr>
          <w:rFonts w:eastAsiaTheme="minorEastAsia"/>
          <w:color w:val="000000"/>
        </w:rPr>
        <w:t xml:space="preserve">According to </w:t>
      </w:r>
      <w:r w:rsidR="00754154" w:rsidRPr="00E908DC">
        <w:rPr>
          <w:rFonts w:eastAsiaTheme="minorEastAsia"/>
          <w:color w:val="000000"/>
        </w:rPr>
        <w:t>Chicago</w:t>
      </w:r>
      <w:r w:rsidRPr="00E908DC">
        <w:rPr>
          <w:rFonts w:eastAsiaTheme="minorEastAsia"/>
          <w:color w:val="000000"/>
        </w:rPr>
        <w:t xml:space="preserve"> style, you must have a </w:t>
      </w:r>
      <w:r w:rsidR="00754154" w:rsidRPr="00E908DC">
        <w:rPr>
          <w:rFonts w:eastAsiaTheme="minorEastAsia"/>
          <w:color w:val="000000"/>
        </w:rPr>
        <w:t>Bibliography</w:t>
      </w:r>
      <w:r w:rsidRPr="00E908DC">
        <w:rPr>
          <w:rFonts w:eastAsiaTheme="minorEastAsia"/>
          <w:color w:val="000000"/>
        </w:rPr>
        <w:t xml:space="preserve"> page at the end of your paper. All entries in the </w:t>
      </w:r>
      <w:r w:rsidR="00754154" w:rsidRPr="00E908DC">
        <w:rPr>
          <w:rFonts w:eastAsiaTheme="minorEastAsia"/>
          <w:color w:val="000000"/>
        </w:rPr>
        <w:t>Bibliography</w:t>
      </w:r>
      <w:r w:rsidRPr="00E908DC">
        <w:rPr>
          <w:rFonts w:eastAsiaTheme="minorEastAsia"/>
          <w:color w:val="000000"/>
        </w:rPr>
        <w:t xml:space="preserve"> must correspond to the works cited in your main text.</w:t>
      </w:r>
    </w:p>
    <w:p w14:paraId="02ED1FF9" w14:textId="77777777" w:rsidR="00425EAD" w:rsidRPr="00E908DC" w:rsidRDefault="00425EAD" w:rsidP="00062A2E">
      <w:pPr>
        <w:shd w:val="clear" w:color="auto" w:fill="FFFFFF"/>
        <w:contextualSpacing/>
        <w:rPr>
          <w:rFonts w:eastAsiaTheme="minorEastAsia"/>
          <w:color w:val="000000"/>
        </w:rPr>
      </w:pPr>
    </w:p>
    <w:p w14:paraId="37ACF8BE" w14:textId="77777777" w:rsidR="00425EAD" w:rsidRPr="00E908DC" w:rsidRDefault="00425EAD" w:rsidP="00062A2E">
      <w:pPr>
        <w:shd w:val="clear" w:color="auto" w:fill="FFFFFF"/>
        <w:contextualSpacing/>
        <w:jc w:val="center"/>
        <w:rPr>
          <w:b/>
          <w:color w:val="000000"/>
        </w:rPr>
      </w:pPr>
      <w:r w:rsidRPr="00E908DC">
        <w:rPr>
          <w:b/>
          <w:color w:val="000000"/>
        </w:rPr>
        <w:t>Rules</w:t>
      </w:r>
    </w:p>
    <w:p w14:paraId="2DB04DEB" w14:textId="4CDF4B74" w:rsidR="00754154" w:rsidRPr="00E908DC" w:rsidRDefault="00754154" w:rsidP="00062A2E">
      <w:pPr>
        <w:pStyle w:val="ListParagraph"/>
        <w:numPr>
          <w:ilvl w:val="0"/>
          <w:numId w:val="20"/>
        </w:numPr>
        <w:shd w:val="clear" w:color="auto" w:fill="FFFFFF"/>
        <w:rPr>
          <w:color w:val="000000"/>
        </w:rPr>
      </w:pPr>
      <w:r w:rsidRPr="00E908DC">
        <w:rPr>
          <w:color w:val="000000"/>
        </w:rPr>
        <w:t>Label the first page of your back matter, and your comprehensive list of sources, “Bibliography” (for Notes and Bibliography style) or “References” (for Author Date style).</w:t>
      </w:r>
      <w:r w:rsidRPr="00E908DC">
        <w:rPr>
          <w:b/>
          <w:bCs/>
          <w:color w:val="000000"/>
        </w:rPr>
        <w:t> </w:t>
      </w:r>
    </w:p>
    <w:p w14:paraId="5FA9FA06" w14:textId="77777777" w:rsidR="00754154" w:rsidRPr="00754154" w:rsidRDefault="00754154" w:rsidP="00062A2E">
      <w:pPr>
        <w:numPr>
          <w:ilvl w:val="0"/>
          <w:numId w:val="20"/>
        </w:numPr>
        <w:shd w:val="clear" w:color="auto" w:fill="FFFFFF"/>
        <w:contextualSpacing/>
        <w:rPr>
          <w:color w:val="000000"/>
        </w:rPr>
      </w:pPr>
      <w:r w:rsidRPr="00754154">
        <w:rPr>
          <w:color w:val="000000"/>
        </w:rPr>
        <w:t>Leave two blank lines between “Bibliography” or “References” and your first entry.</w:t>
      </w:r>
      <w:r w:rsidRPr="00E908DC">
        <w:rPr>
          <w:b/>
          <w:bCs/>
          <w:color w:val="000000"/>
        </w:rPr>
        <w:t> </w:t>
      </w:r>
    </w:p>
    <w:p w14:paraId="16E9A73A" w14:textId="77777777" w:rsidR="00754154" w:rsidRPr="00E908DC" w:rsidRDefault="00754154" w:rsidP="00062A2E">
      <w:pPr>
        <w:numPr>
          <w:ilvl w:val="0"/>
          <w:numId w:val="20"/>
        </w:numPr>
        <w:shd w:val="clear" w:color="auto" w:fill="FFFFFF"/>
        <w:contextualSpacing/>
        <w:rPr>
          <w:color w:val="000000"/>
        </w:rPr>
      </w:pPr>
      <w:r w:rsidRPr="00754154">
        <w:rPr>
          <w:color w:val="000000"/>
        </w:rPr>
        <w:t>Leave one blank line between remaining entries.</w:t>
      </w:r>
      <w:r w:rsidRPr="00E908DC">
        <w:rPr>
          <w:b/>
          <w:bCs/>
          <w:color w:val="000000"/>
        </w:rPr>
        <w:t> </w:t>
      </w:r>
    </w:p>
    <w:p w14:paraId="44D37D3E" w14:textId="72D7EC10" w:rsidR="00062A2E" w:rsidRPr="00E908DC" w:rsidRDefault="00062A2E" w:rsidP="00062A2E">
      <w:pPr>
        <w:pStyle w:val="ListParagraph"/>
        <w:numPr>
          <w:ilvl w:val="0"/>
          <w:numId w:val="20"/>
        </w:numPr>
        <w:shd w:val="clear" w:color="auto" w:fill="FFFFFF"/>
        <w:rPr>
          <w:color w:val="000000"/>
        </w:rPr>
      </w:pPr>
      <w:r w:rsidRPr="00E908DC">
        <w:rPr>
          <w:color w:val="000000"/>
        </w:rPr>
        <w:t xml:space="preserve">Indent the second and subsequent lines of citations by 0.5 inches to create a hanging indent. </w:t>
      </w:r>
    </w:p>
    <w:p w14:paraId="5DF056E4" w14:textId="4FC50254" w:rsidR="00425EAD" w:rsidRPr="00E908DC" w:rsidRDefault="00754154" w:rsidP="00062A2E">
      <w:pPr>
        <w:numPr>
          <w:ilvl w:val="0"/>
          <w:numId w:val="20"/>
        </w:numPr>
        <w:shd w:val="clear" w:color="auto" w:fill="FFFFFF"/>
        <w:contextualSpacing/>
        <w:rPr>
          <w:color w:val="000000"/>
        </w:rPr>
      </w:pPr>
      <w:r w:rsidRPr="00754154">
        <w:rPr>
          <w:color w:val="000000"/>
        </w:rPr>
        <w:t>List entries in letter-by-letter alphabetical order according to the first word in each entry.</w:t>
      </w:r>
      <w:r w:rsidRPr="00E908DC">
        <w:rPr>
          <w:b/>
          <w:bCs/>
          <w:color w:val="000000"/>
        </w:rPr>
        <w:t> </w:t>
      </w:r>
    </w:p>
    <w:p w14:paraId="247E8A4F" w14:textId="273267AF" w:rsidR="00425EAD" w:rsidRPr="00E908DC" w:rsidRDefault="002034A5" w:rsidP="00062A2E">
      <w:pPr>
        <w:shd w:val="clear" w:color="auto" w:fill="FFFFFF"/>
        <w:contextualSpacing/>
        <w:jc w:val="center"/>
        <w:rPr>
          <w:b/>
          <w:color w:val="000000"/>
        </w:rPr>
      </w:pPr>
      <w:r w:rsidRPr="00E908DC">
        <w:rPr>
          <w:b/>
          <w:color w:val="000000"/>
        </w:rPr>
        <w:t>In Practice</w:t>
      </w:r>
    </w:p>
    <w:p w14:paraId="666F9134" w14:textId="10E8190F" w:rsidR="00187BC3" w:rsidRPr="00E908DC" w:rsidRDefault="00187BC3" w:rsidP="00062A2E">
      <w:pPr>
        <w:shd w:val="clear" w:color="auto" w:fill="FFFFFF"/>
        <w:contextualSpacing/>
        <w:outlineLvl w:val="2"/>
        <w:rPr>
          <w:b/>
          <w:bCs/>
        </w:rPr>
      </w:pPr>
      <w:r w:rsidRPr="00E908DC">
        <w:rPr>
          <w:b/>
          <w:bCs/>
        </w:rPr>
        <w:t>Basic Book Format</w:t>
      </w:r>
    </w:p>
    <w:p w14:paraId="7589AFD5" w14:textId="77777777" w:rsidR="00754154" w:rsidRPr="00754154" w:rsidRDefault="00754154" w:rsidP="00E908DC">
      <w:pPr>
        <w:contextualSpacing/>
      </w:pPr>
      <w:proofErr w:type="spellStart"/>
      <w:r w:rsidRPr="00754154">
        <w:rPr>
          <w:color w:val="000000"/>
          <w:shd w:val="clear" w:color="auto" w:fill="FFFFFF"/>
        </w:rPr>
        <w:t>Lastname</w:t>
      </w:r>
      <w:proofErr w:type="spellEnd"/>
      <w:r w:rsidRPr="00754154">
        <w:rPr>
          <w:color w:val="000000"/>
          <w:shd w:val="clear" w:color="auto" w:fill="FFFFFF"/>
        </w:rPr>
        <w:t xml:space="preserve">, </w:t>
      </w:r>
      <w:proofErr w:type="spellStart"/>
      <w:r w:rsidRPr="00754154">
        <w:rPr>
          <w:color w:val="000000"/>
          <w:shd w:val="clear" w:color="auto" w:fill="FFFFFF"/>
        </w:rPr>
        <w:t>Firstname</w:t>
      </w:r>
      <w:proofErr w:type="spellEnd"/>
      <w:r w:rsidRPr="00754154">
        <w:rPr>
          <w:color w:val="000000"/>
          <w:shd w:val="clear" w:color="auto" w:fill="FFFFFF"/>
        </w:rPr>
        <w:t>.</w:t>
      </w:r>
      <w:r w:rsidRPr="00E908DC">
        <w:rPr>
          <w:color w:val="000000"/>
          <w:shd w:val="clear" w:color="auto" w:fill="FFFFFF"/>
        </w:rPr>
        <w:t> </w:t>
      </w:r>
      <w:r w:rsidRPr="00E908DC">
        <w:rPr>
          <w:i/>
          <w:iCs/>
          <w:color w:val="000000"/>
          <w:shd w:val="clear" w:color="auto" w:fill="FFFFFF"/>
        </w:rPr>
        <w:t>Title of Book</w:t>
      </w:r>
      <w:r w:rsidRPr="00754154">
        <w:rPr>
          <w:color w:val="000000"/>
          <w:shd w:val="clear" w:color="auto" w:fill="FFFFFF"/>
        </w:rPr>
        <w:t>. Place of publication: Publisher, Year of publication.</w:t>
      </w:r>
    </w:p>
    <w:p w14:paraId="6040A7D2" w14:textId="77777777" w:rsidR="00187BC3" w:rsidRPr="00E908DC" w:rsidRDefault="00187BC3" w:rsidP="00062A2E">
      <w:pPr>
        <w:shd w:val="clear" w:color="auto" w:fill="FFFFFF"/>
        <w:contextualSpacing/>
        <w:rPr>
          <w:rFonts w:eastAsiaTheme="minorEastAsia"/>
          <w:b/>
          <w:color w:val="000000"/>
        </w:rPr>
      </w:pPr>
      <w:r w:rsidRPr="00E908DC">
        <w:rPr>
          <w:rFonts w:eastAsiaTheme="minorEastAsia"/>
          <w:b/>
          <w:color w:val="000000"/>
        </w:rPr>
        <w:t>Example</w:t>
      </w:r>
    </w:p>
    <w:p w14:paraId="627E6D2E" w14:textId="53F74315" w:rsidR="00A7284E" w:rsidRPr="00E908DC" w:rsidRDefault="00754154" w:rsidP="00E908DC">
      <w:pPr>
        <w:contextualSpacing/>
        <w:rPr>
          <w:color w:val="000000"/>
          <w:shd w:val="clear" w:color="auto" w:fill="FFFFFF"/>
        </w:rPr>
      </w:pPr>
      <w:r w:rsidRPr="00E908DC">
        <w:rPr>
          <w:color w:val="000000"/>
          <w:shd w:val="clear" w:color="auto" w:fill="FFFFFF"/>
        </w:rPr>
        <w:t>Faulkner, William. </w:t>
      </w:r>
      <w:r w:rsidRPr="00E908DC">
        <w:rPr>
          <w:i/>
          <w:iCs/>
          <w:color w:val="000000"/>
          <w:shd w:val="clear" w:color="auto" w:fill="FFFFFF"/>
        </w:rPr>
        <w:t xml:space="preserve">Absalom, </w:t>
      </w:r>
      <w:proofErr w:type="gramStart"/>
      <w:r w:rsidRPr="00E908DC">
        <w:rPr>
          <w:i/>
          <w:iCs/>
          <w:color w:val="000000"/>
          <w:shd w:val="clear" w:color="auto" w:fill="FFFFFF"/>
        </w:rPr>
        <w:t>Absalom!</w:t>
      </w:r>
      <w:r w:rsidRPr="00E908DC">
        <w:rPr>
          <w:color w:val="000000"/>
          <w:shd w:val="clear" w:color="auto" w:fill="FFFFFF"/>
        </w:rPr>
        <w:t>.</w:t>
      </w:r>
      <w:proofErr w:type="gramEnd"/>
      <w:r w:rsidRPr="00E908DC">
        <w:rPr>
          <w:color w:val="000000"/>
          <w:shd w:val="clear" w:color="auto" w:fill="FFFFFF"/>
        </w:rPr>
        <w:t xml:space="preserve"> New York: Vintage Books, 1990.</w:t>
      </w:r>
    </w:p>
    <w:p w14:paraId="2C4A8E22" w14:textId="77777777" w:rsidR="00062A2E" w:rsidRPr="00E908DC" w:rsidRDefault="00062A2E" w:rsidP="00062A2E">
      <w:pPr>
        <w:contextualSpacing/>
      </w:pPr>
    </w:p>
    <w:p w14:paraId="41E71ABB" w14:textId="4D0227C2" w:rsidR="0064319D" w:rsidRPr="00E908DC" w:rsidRDefault="0064319D" w:rsidP="00062A2E">
      <w:pPr>
        <w:shd w:val="clear" w:color="auto" w:fill="FFFFFF"/>
        <w:contextualSpacing/>
        <w:outlineLvl w:val="2"/>
        <w:rPr>
          <w:b/>
          <w:bCs/>
        </w:rPr>
      </w:pPr>
      <w:r w:rsidRPr="00E908DC">
        <w:rPr>
          <w:b/>
          <w:bCs/>
        </w:rPr>
        <w:t>Basic Journal Article Format</w:t>
      </w:r>
    </w:p>
    <w:p w14:paraId="5497D140" w14:textId="77777777" w:rsidR="0064319D" w:rsidRPr="00E908DC" w:rsidRDefault="0064319D" w:rsidP="00062A2E">
      <w:pPr>
        <w:shd w:val="clear" w:color="auto" w:fill="FFFFFF"/>
        <w:contextualSpacing/>
        <w:rPr>
          <w:rFonts w:eastAsiaTheme="minorEastAsia"/>
          <w:b/>
          <w:color w:val="000000"/>
        </w:rPr>
      </w:pPr>
      <w:r w:rsidRPr="00E908DC">
        <w:rPr>
          <w:rFonts w:eastAsiaTheme="minorEastAsia"/>
          <w:b/>
          <w:color w:val="000000"/>
        </w:rPr>
        <w:t>Example</w:t>
      </w:r>
    </w:p>
    <w:p w14:paraId="12B1B9D2" w14:textId="257A9AA6" w:rsidR="00754154" w:rsidRPr="00E908DC" w:rsidRDefault="00754154" w:rsidP="00E908DC">
      <w:pPr>
        <w:shd w:val="clear" w:color="auto" w:fill="FFFFFF"/>
        <w:contextualSpacing/>
        <w:rPr>
          <w:rFonts w:eastAsiaTheme="minorEastAsia"/>
          <w:color w:val="000000"/>
        </w:rPr>
      </w:pPr>
      <w:r w:rsidRPr="00754154">
        <w:rPr>
          <w:rFonts w:eastAsiaTheme="minorEastAsia"/>
          <w:color w:val="000000"/>
        </w:rPr>
        <w:t>MacDonald, Susan Peck. “The Erasure of Language.”</w:t>
      </w:r>
      <w:r w:rsidRPr="00E908DC">
        <w:rPr>
          <w:rFonts w:eastAsiaTheme="minorEastAsia"/>
          <w:color w:val="000000"/>
        </w:rPr>
        <w:t> </w:t>
      </w:r>
      <w:r w:rsidRPr="00E908DC">
        <w:rPr>
          <w:rFonts w:eastAsiaTheme="minorEastAsia"/>
          <w:i/>
          <w:iCs/>
          <w:color w:val="000000"/>
        </w:rPr>
        <w:t>College Composition and Communication</w:t>
      </w:r>
      <w:r w:rsidRPr="00E908DC">
        <w:rPr>
          <w:rFonts w:eastAsiaTheme="minorEastAsia"/>
          <w:color w:val="000000"/>
        </w:rPr>
        <w:t> </w:t>
      </w:r>
      <w:r w:rsidR="00062A2E" w:rsidRPr="00E908DC">
        <w:rPr>
          <w:rFonts w:eastAsiaTheme="minorEastAsia"/>
          <w:color w:val="000000"/>
        </w:rPr>
        <w:t xml:space="preserve">58, no. </w:t>
      </w:r>
      <w:proofErr w:type="gramStart"/>
      <w:r w:rsidR="00062A2E" w:rsidRPr="00E908DC">
        <w:rPr>
          <w:rFonts w:eastAsiaTheme="minorEastAsia"/>
          <w:color w:val="000000"/>
        </w:rPr>
        <w:t xml:space="preserve">4  </w:t>
      </w:r>
      <w:r w:rsidR="00E908DC" w:rsidRPr="00E908DC">
        <w:rPr>
          <w:rFonts w:eastAsiaTheme="minorEastAsia"/>
          <w:color w:val="000000"/>
        </w:rPr>
        <w:tab/>
      </w:r>
      <w:proofErr w:type="gramEnd"/>
      <w:r w:rsidRPr="00754154">
        <w:rPr>
          <w:rFonts w:eastAsiaTheme="minorEastAsia"/>
          <w:color w:val="000000"/>
        </w:rPr>
        <w:t>(2007): 585-625.</w:t>
      </w:r>
    </w:p>
    <w:p w14:paraId="433B82DF" w14:textId="77777777" w:rsidR="00062A2E" w:rsidRPr="00754154" w:rsidRDefault="00062A2E" w:rsidP="00062A2E">
      <w:pPr>
        <w:shd w:val="clear" w:color="auto" w:fill="FFFFFF"/>
        <w:contextualSpacing/>
        <w:rPr>
          <w:rFonts w:eastAsiaTheme="minorEastAsia"/>
          <w:color w:val="000000"/>
        </w:rPr>
      </w:pPr>
    </w:p>
    <w:p w14:paraId="2F8CFBE0" w14:textId="37F8D8F5" w:rsidR="00187BC3" w:rsidRPr="00E908DC" w:rsidRDefault="0064319D" w:rsidP="00062A2E">
      <w:pPr>
        <w:shd w:val="clear" w:color="auto" w:fill="FFFFFF"/>
        <w:contextualSpacing/>
        <w:rPr>
          <w:b/>
          <w:color w:val="000000"/>
        </w:rPr>
      </w:pPr>
      <w:r w:rsidRPr="00E908DC">
        <w:rPr>
          <w:b/>
          <w:color w:val="000000"/>
        </w:rPr>
        <w:t>Basic Webpage Format</w:t>
      </w:r>
    </w:p>
    <w:p w14:paraId="502ECF33" w14:textId="5005BCB3" w:rsidR="00754154" w:rsidRPr="00E908DC" w:rsidRDefault="00754154" w:rsidP="00062A2E">
      <w:pPr>
        <w:contextualSpacing/>
      </w:pPr>
      <w:proofErr w:type="spellStart"/>
      <w:r w:rsidRPr="00E908DC">
        <w:rPr>
          <w:color w:val="000000"/>
          <w:shd w:val="clear" w:color="auto" w:fill="FFFFFF"/>
        </w:rPr>
        <w:t>Lastname</w:t>
      </w:r>
      <w:proofErr w:type="spellEnd"/>
      <w:r w:rsidRPr="00E908DC">
        <w:rPr>
          <w:color w:val="000000"/>
          <w:shd w:val="clear" w:color="auto" w:fill="FFFFFF"/>
        </w:rPr>
        <w:t xml:space="preserve">, </w:t>
      </w:r>
      <w:proofErr w:type="spellStart"/>
      <w:r w:rsidRPr="00E908DC">
        <w:rPr>
          <w:color w:val="000000"/>
          <w:shd w:val="clear" w:color="auto" w:fill="FFFFFF"/>
        </w:rPr>
        <w:t>Firstname</w:t>
      </w:r>
      <w:proofErr w:type="spellEnd"/>
      <w:r w:rsidRPr="00E908DC">
        <w:rPr>
          <w:color w:val="000000"/>
          <w:shd w:val="clear" w:color="auto" w:fill="FFFFFF"/>
        </w:rPr>
        <w:t>. “Title of Web Page.” </w:t>
      </w:r>
      <w:r w:rsidRPr="00E908DC">
        <w:rPr>
          <w:i/>
          <w:iCs/>
          <w:color w:val="000000"/>
          <w:shd w:val="clear" w:color="auto" w:fill="FFFFFF"/>
        </w:rPr>
        <w:t>Publishing Organization or Name of Website in Italics</w:t>
      </w:r>
      <w:r w:rsidRPr="00E908DC">
        <w:rPr>
          <w:color w:val="000000"/>
          <w:shd w:val="clear" w:color="auto" w:fill="FFFFFF"/>
        </w:rPr>
        <w:t xml:space="preserve">. Publication </w:t>
      </w:r>
      <w:r w:rsidR="00E908DC" w:rsidRPr="00E908DC">
        <w:rPr>
          <w:color w:val="000000"/>
          <w:shd w:val="clear" w:color="auto" w:fill="FFFFFF"/>
        </w:rPr>
        <w:tab/>
        <w:t>d</w:t>
      </w:r>
      <w:r w:rsidRPr="00E908DC">
        <w:rPr>
          <w:color w:val="000000"/>
          <w:shd w:val="clear" w:color="auto" w:fill="FFFFFF"/>
        </w:rPr>
        <w:t>ate and/or access date if available. URL.</w:t>
      </w:r>
    </w:p>
    <w:p w14:paraId="068E9F8F" w14:textId="6B7DB251" w:rsidR="00B16A72" w:rsidRPr="00E908DC" w:rsidRDefault="00B16A72" w:rsidP="00062A2E">
      <w:pPr>
        <w:shd w:val="clear" w:color="auto" w:fill="FFFFFF"/>
        <w:contextualSpacing/>
        <w:rPr>
          <w:b/>
          <w:color w:val="000000"/>
        </w:rPr>
      </w:pPr>
      <w:r w:rsidRPr="00E908DC">
        <w:rPr>
          <w:b/>
          <w:color w:val="000000"/>
        </w:rPr>
        <w:t>Example</w:t>
      </w:r>
    </w:p>
    <w:p w14:paraId="196FED03" w14:textId="3AC99491" w:rsidR="00E908DC" w:rsidRPr="00E908DC" w:rsidRDefault="00E908DC" w:rsidP="00E908DC">
      <w:r w:rsidRPr="00E908DC">
        <w:rPr>
          <w:color w:val="000000"/>
          <w:shd w:val="clear" w:color="auto" w:fill="FFFFFF"/>
        </w:rPr>
        <w:t>Mister Jalopy. “Effulgence of the North: Storefront Arctic Panorama in Los Angeles.” </w:t>
      </w:r>
      <w:r w:rsidRPr="00E908DC">
        <w:rPr>
          <w:i/>
          <w:iCs/>
          <w:color w:val="000000"/>
          <w:shd w:val="clear" w:color="auto" w:fill="FFFFFF"/>
        </w:rPr>
        <w:t>Dinosaurs and</w:t>
      </w:r>
      <w:r w:rsidRPr="00E908DC">
        <w:rPr>
          <w:i/>
          <w:iCs/>
          <w:color w:val="000000"/>
          <w:shd w:val="clear" w:color="auto" w:fill="FFFFFF"/>
        </w:rPr>
        <w:tab/>
        <w:t>Robots</w:t>
      </w:r>
      <w:r w:rsidRPr="00E908DC">
        <w:rPr>
          <w:color w:val="000000"/>
          <w:shd w:val="clear" w:color="auto" w:fill="FFFFFF"/>
        </w:rPr>
        <w:t>. Last modified January 30, 2009. http://www.dinosaursandrobots.com/2009/01/effulgence-</w:t>
      </w:r>
      <w:r w:rsidRPr="00E908DC">
        <w:rPr>
          <w:color w:val="000000"/>
          <w:shd w:val="clear" w:color="auto" w:fill="FFFFFF"/>
        </w:rPr>
        <w:tab/>
        <w:t>of-north-storefront-arctic.html.</w:t>
      </w:r>
    </w:p>
    <w:p w14:paraId="5A41B057" w14:textId="2F171A1B" w:rsidR="00316E57" w:rsidRPr="00E908DC" w:rsidRDefault="00316E57" w:rsidP="00062A2E">
      <w:pPr>
        <w:pStyle w:val="citation"/>
        <w:shd w:val="clear" w:color="auto" w:fill="FFFFFF"/>
        <w:spacing w:before="0" w:beforeAutospacing="0" w:after="0" w:afterAutospacing="0"/>
        <w:ind w:firstLine="720"/>
        <w:contextualSpacing/>
        <w:rPr>
          <w:rFonts w:ascii="Times New Roman" w:hAnsi="Times New Roman" w:cs="Times New Roman"/>
          <w:sz w:val="24"/>
          <w:szCs w:val="24"/>
        </w:rPr>
      </w:pPr>
    </w:p>
    <w:p w14:paraId="5B329FCD" w14:textId="604FA7C7" w:rsidR="00754154" w:rsidRPr="00E908DC" w:rsidRDefault="00062A2E" w:rsidP="00062A2E">
      <w:pPr>
        <w:contextualSpacing/>
        <w:jc w:val="center"/>
        <w:rPr>
          <w:rFonts w:eastAsiaTheme="minorEastAsia"/>
          <w:b/>
        </w:rPr>
      </w:pPr>
      <w:r w:rsidRPr="00E908DC">
        <w:rPr>
          <w:rFonts w:eastAsiaTheme="minorEastAsia"/>
          <w:b/>
        </w:rPr>
        <w:t>**Notice that Notes and Bibliography entries do not share the same format. **</w:t>
      </w:r>
    </w:p>
    <w:p w14:paraId="772EFA92" w14:textId="77777777" w:rsidR="00062A2E" w:rsidRPr="00E908DC" w:rsidRDefault="00062A2E" w:rsidP="00062A2E">
      <w:pPr>
        <w:contextualSpacing/>
        <w:jc w:val="center"/>
        <w:rPr>
          <w:rFonts w:eastAsiaTheme="minorEastAsia"/>
          <w:b/>
        </w:rPr>
      </w:pPr>
    </w:p>
    <w:p w14:paraId="74BFA907" w14:textId="77C45D49" w:rsidR="00E908DC" w:rsidRDefault="00E908DC" w:rsidP="00E908DC">
      <w:pPr>
        <w:contextualSpacing/>
        <w:jc w:val="center"/>
        <w:rPr>
          <w:rFonts w:eastAsiaTheme="minorEastAsia"/>
          <w:b/>
          <w:sz w:val="28"/>
          <w:szCs w:val="28"/>
        </w:rPr>
      </w:pPr>
      <w:r w:rsidRPr="00E908DC">
        <w:rPr>
          <w:rFonts w:eastAsiaTheme="minorEastAsia"/>
          <w:b/>
          <w:sz w:val="28"/>
          <w:szCs w:val="28"/>
        </w:rPr>
        <w:t>Miniature Example</w:t>
      </w:r>
      <w:r>
        <w:rPr>
          <w:rFonts w:eastAsiaTheme="minorEastAsia"/>
          <w:b/>
          <w:sz w:val="28"/>
          <w:szCs w:val="28"/>
        </w:rPr>
        <w:t xml:space="preserve"> of Notes and Bibliography</w:t>
      </w:r>
    </w:p>
    <w:p w14:paraId="433BC184" w14:textId="77777777" w:rsidR="00E908DC" w:rsidRPr="00E908DC" w:rsidRDefault="00E908DC" w:rsidP="00E908DC">
      <w:pPr>
        <w:contextualSpacing/>
        <w:jc w:val="center"/>
        <w:rPr>
          <w:rFonts w:eastAsiaTheme="minorEastAsia"/>
          <w:b/>
          <w:sz w:val="28"/>
          <w:szCs w:val="28"/>
        </w:rPr>
      </w:pPr>
    </w:p>
    <w:p w14:paraId="6B8BABEB" w14:textId="64BA4E05" w:rsidR="00E908DC" w:rsidRDefault="00E908DC" w:rsidP="00E908DC">
      <w:pPr>
        <w:spacing w:line="480" w:lineRule="auto"/>
        <w:ind w:firstLine="720"/>
        <w:rPr>
          <w:rFonts w:eastAsiaTheme="minorEastAsia"/>
        </w:rPr>
      </w:pPr>
      <w:r w:rsidRPr="00E908DC">
        <w:rPr>
          <w:rFonts w:eastAsiaTheme="minorEastAsia"/>
        </w:rPr>
        <w:t xml:space="preserve">Leslie Jamison begins </w:t>
      </w:r>
      <w:r w:rsidRPr="00E908DC">
        <w:rPr>
          <w:rFonts w:eastAsiaTheme="minorEastAsia"/>
          <w:i/>
        </w:rPr>
        <w:t xml:space="preserve">The Empathy Exams </w:t>
      </w:r>
      <w:r w:rsidRPr="00E908DC">
        <w:rPr>
          <w:rFonts w:eastAsiaTheme="minorEastAsia"/>
        </w:rPr>
        <w:t>with a description of her history in medical acting.  “I play sick,” she claims. “I get paid by the hour.”</w:t>
      </w:r>
      <w:r w:rsidRPr="00E908DC">
        <w:rPr>
          <w:rStyle w:val="FootnoteReference"/>
          <w:rFonts w:eastAsiaTheme="minorEastAsia"/>
        </w:rPr>
        <w:footnoteReference w:id="1"/>
      </w:r>
    </w:p>
    <w:p w14:paraId="667BB280" w14:textId="327BD8A1" w:rsidR="00E908DC" w:rsidRDefault="00E908DC" w:rsidP="00E908DC">
      <w:pPr>
        <w:spacing w:line="480" w:lineRule="auto"/>
        <w:jc w:val="center"/>
        <w:rPr>
          <w:rFonts w:eastAsiaTheme="minorEastAsia"/>
        </w:rPr>
      </w:pPr>
      <w:r>
        <w:rPr>
          <w:rFonts w:eastAsiaTheme="minorEastAsia"/>
        </w:rPr>
        <w:t>Bibliography</w:t>
      </w:r>
    </w:p>
    <w:p w14:paraId="54326331" w14:textId="77777777" w:rsidR="00E908DC" w:rsidRDefault="00E908DC" w:rsidP="00E908DC">
      <w:pPr>
        <w:spacing w:line="480" w:lineRule="auto"/>
        <w:jc w:val="center"/>
        <w:rPr>
          <w:rFonts w:eastAsiaTheme="minorEastAsia"/>
        </w:rPr>
      </w:pPr>
    </w:p>
    <w:p w14:paraId="2C142C50" w14:textId="431980BD" w:rsidR="00E908DC" w:rsidRPr="00E908DC" w:rsidRDefault="00E908DC" w:rsidP="00E908DC">
      <w:pPr>
        <w:spacing w:line="480" w:lineRule="auto"/>
        <w:rPr>
          <w:rFonts w:eastAsiaTheme="minorEastAsia"/>
        </w:rPr>
      </w:pPr>
      <w:r>
        <w:rPr>
          <w:rFonts w:eastAsiaTheme="minorEastAsia"/>
        </w:rPr>
        <w:t xml:space="preserve">Jamison, Leslie. </w:t>
      </w:r>
      <w:r>
        <w:rPr>
          <w:rFonts w:eastAsiaTheme="minorEastAsia"/>
          <w:i/>
        </w:rPr>
        <w:t xml:space="preserve">The Empathy Exams. </w:t>
      </w:r>
      <w:r>
        <w:rPr>
          <w:rFonts w:eastAsiaTheme="minorEastAsia"/>
        </w:rPr>
        <w:t xml:space="preserve">Minneapolis, MN, 2014. </w:t>
      </w:r>
    </w:p>
    <w:sectPr w:rsidR="00E908DC" w:rsidRPr="00E908DC" w:rsidSect="0027754A">
      <w:headerReference w:type="even" r:id="rId8"/>
      <w:headerReference w:type="default" r:id="rId9"/>
      <w:type w:val="continuous"/>
      <w:pgSz w:w="12240" w:h="15840"/>
      <w:pgMar w:top="1440" w:right="720" w:bottom="720" w:left="720" w:header="0" w:footer="720" w:gutter="0"/>
      <w:cols w:space="33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AA3AA" w14:textId="77777777" w:rsidR="007F75BF" w:rsidRDefault="007F75BF" w:rsidP="006B2932">
      <w:r>
        <w:separator/>
      </w:r>
    </w:p>
  </w:endnote>
  <w:endnote w:type="continuationSeparator" w:id="0">
    <w:p w14:paraId="01B04E01" w14:textId="77777777" w:rsidR="007F75BF" w:rsidRDefault="007F75BF"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E60D9" w14:textId="77777777" w:rsidR="007F75BF" w:rsidRDefault="007F75BF" w:rsidP="006B2932">
      <w:r>
        <w:separator/>
      </w:r>
    </w:p>
  </w:footnote>
  <w:footnote w:type="continuationSeparator" w:id="0">
    <w:p w14:paraId="5A507242" w14:textId="77777777" w:rsidR="007F75BF" w:rsidRDefault="007F75BF" w:rsidP="006B2932">
      <w:r>
        <w:continuationSeparator/>
      </w:r>
    </w:p>
  </w:footnote>
  <w:footnote w:id="1">
    <w:p w14:paraId="5A4FFEA4" w14:textId="3361D8CA" w:rsidR="00E908DC" w:rsidRPr="00E908DC" w:rsidRDefault="00E908DC" w:rsidP="00E908DC">
      <w:pPr>
        <w:pStyle w:val="FootnoteText"/>
        <w:ind w:firstLine="720"/>
      </w:pPr>
      <w:r w:rsidRPr="00E908DC">
        <w:rPr>
          <w:rStyle w:val="FootnoteReference"/>
          <w:vertAlign w:val="baseline"/>
        </w:rPr>
        <w:footnoteRef/>
      </w:r>
      <w:r>
        <w:t xml:space="preserve"> Leslie Jamison, </w:t>
      </w:r>
      <w:r>
        <w:rPr>
          <w:i/>
        </w:rPr>
        <w:t xml:space="preserve">The Empathy Exams </w:t>
      </w:r>
      <w:r>
        <w:t xml:space="preserve">(Minneapolis, MN, 2014), 1.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F23B" w14:textId="77777777" w:rsidR="008B70FD" w:rsidRDefault="008B70FD" w:rsidP="006B2932">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6" name="Picture 6"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p w14:paraId="2A049BE0" w14:textId="77777777" w:rsidR="008B70FD" w:rsidRDefault="008B70FD" w:rsidP="00EB795A">
    <w:pPr>
      <w:pStyle w:val="Header"/>
      <w:tabs>
        <w:tab w:val="clear" w:pos="8640"/>
        <w:tab w:val="left" w:pos="1240"/>
        <w:tab w:val="left" w:pos="75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4">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8"/>
  </w:num>
  <w:num w:numId="4">
    <w:abstractNumId w:val="14"/>
  </w:num>
  <w:num w:numId="5">
    <w:abstractNumId w:val="1"/>
  </w:num>
  <w:num w:numId="6">
    <w:abstractNumId w:val="2"/>
  </w:num>
  <w:num w:numId="7">
    <w:abstractNumId w:val="15"/>
  </w:num>
  <w:num w:numId="8">
    <w:abstractNumId w:val="6"/>
  </w:num>
  <w:num w:numId="9">
    <w:abstractNumId w:val="19"/>
  </w:num>
  <w:num w:numId="10">
    <w:abstractNumId w:val="5"/>
  </w:num>
  <w:num w:numId="11">
    <w:abstractNumId w:val="16"/>
  </w:num>
  <w:num w:numId="12">
    <w:abstractNumId w:val="10"/>
  </w:num>
  <w:num w:numId="13">
    <w:abstractNumId w:val="4"/>
  </w:num>
  <w:num w:numId="14">
    <w:abstractNumId w:val="0"/>
  </w:num>
  <w:num w:numId="15">
    <w:abstractNumId w:val="7"/>
  </w:num>
  <w:num w:numId="16">
    <w:abstractNumId w:val="17"/>
  </w:num>
  <w:num w:numId="17">
    <w:abstractNumId w:val="18"/>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62A2E"/>
    <w:rsid w:val="000B5F44"/>
    <w:rsid w:val="000F1FBA"/>
    <w:rsid w:val="00131CD2"/>
    <w:rsid w:val="00187BC3"/>
    <w:rsid w:val="001B1DC3"/>
    <w:rsid w:val="002034A5"/>
    <w:rsid w:val="0024213E"/>
    <w:rsid w:val="0027754A"/>
    <w:rsid w:val="002A3C44"/>
    <w:rsid w:val="00316E57"/>
    <w:rsid w:val="00382F84"/>
    <w:rsid w:val="00425EAD"/>
    <w:rsid w:val="004325C9"/>
    <w:rsid w:val="00460189"/>
    <w:rsid w:val="005B1A72"/>
    <w:rsid w:val="005C1DDB"/>
    <w:rsid w:val="005F32D7"/>
    <w:rsid w:val="0064319D"/>
    <w:rsid w:val="006B2932"/>
    <w:rsid w:val="00754154"/>
    <w:rsid w:val="007B3564"/>
    <w:rsid w:val="007F3834"/>
    <w:rsid w:val="007F75BF"/>
    <w:rsid w:val="008349D1"/>
    <w:rsid w:val="008B70FD"/>
    <w:rsid w:val="00906675"/>
    <w:rsid w:val="00A1669B"/>
    <w:rsid w:val="00A7284E"/>
    <w:rsid w:val="00B16A72"/>
    <w:rsid w:val="00BE4788"/>
    <w:rsid w:val="00C65FCB"/>
    <w:rsid w:val="00CC5B4A"/>
    <w:rsid w:val="00CF1C14"/>
    <w:rsid w:val="00D11C16"/>
    <w:rsid w:val="00D63768"/>
    <w:rsid w:val="00E54168"/>
    <w:rsid w:val="00E8706F"/>
    <w:rsid w:val="00E908DC"/>
    <w:rsid w:val="00EB795A"/>
    <w:rsid w:val="00EF6D14"/>
    <w:rsid w:val="00F76D17"/>
    <w:rsid w:val="00FE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FF63-A81C-0F49-902B-80CD0A06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627</Words>
  <Characters>3576</Characters>
  <Application>Microsoft Macintosh Word</Application>
  <DocSecurity>0</DocSecurity>
  <Lines>29</Lines>
  <Paragraphs>8</Paragraphs>
  <ScaleCrop>false</ScaleCrop>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9</cp:revision>
  <dcterms:created xsi:type="dcterms:W3CDTF">2016-09-23T19:09:00Z</dcterms:created>
  <dcterms:modified xsi:type="dcterms:W3CDTF">2016-10-07T03:52:00Z</dcterms:modified>
</cp:coreProperties>
</file>