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D751E" w14:textId="55223556" w:rsidR="00313B8D" w:rsidRPr="0077714A" w:rsidRDefault="00313B8D" w:rsidP="00313B8D">
      <w:pPr>
        <w:jc w:val="center"/>
        <w:rPr>
          <w:b/>
          <w:bCs/>
          <w:color w:val="000000"/>
          <w:sz w:val="36"/>
          <w:szCs w:val="36"/>
        </w:rPr>
      </w:pPr>
      <w:r>
        <w:rPr>
          <w:b/>
          <w:bCs/>
          <w:color w:val="000000"/>
          <w:sz w:val="36"/>
          <w:szCs w:val="36"/>
        </w:rPr>
        <w:t>Elements of the Academic Essay</w:t>
      </w:r>
    </w:p>
    <w:p w14:paraId="4C72E5E0" w14:textId="1727AB06" w:rsidR="00313B8D" w:rsidRPr="0077714A" w:rsidRDefault="00313B8D" w:rsidP="00313B8D">
      <w:pPr>
        <w:jc w:val="center"/>
        <w:rPr>
          <w:b/>
          <w:bCs/>
          <w:color w:val="000000"/>
        </w:rPr>
      </w:pPr>
      <w:r>
        <w:rPr>
          <w:b/>
          <w:bCs/>
          <w:color w:val="000000"/>
        </w:rPr>
        <w:t>By Gordon Harvey</w:t>
      </w:r>
      <w:r w:rsidR="00293233">
        <w:rPr>
          <w:b/>
          <w:bCs/>
          <w:color w:val="000000"/>
        </w:rPr>
        <w:t>, Harvard University</w:t>
      </w:r>
    </w:p>
    <w:p w14:paraId="6EE9A461" w14:textId="77777777" w:rsidR="00313B8D" w:rsidRPr="0077714A" w:rsidRDefault="00313B8D" w:rsidP="00313B8D">
      <w:pPr>
        <w:jc w:val="center"/>
        <w:rPr>
          <w:b/>
          <w:bCs/>
          <w:color w:val="000000"/>
        </w:rPr>
      </w:pPr>
    </w:p>
    <w:p w14:paraId="14540D8F" w14:textId="77777777" w:rsidR="00313B8D" w:rsidRPr="0077714A" w:rsidRDefault="00313B8D" w:rsidP="00313B8D">
      <w:pPr>
        <w:rPr>
          <w:color w:val="000000"/>
        </w:rPr>
      </w:pPr>
      <w:r w:rsidRPr="0077714A">
        <w:rPr>
          <w:b/>
          <w:bCs/>
          <w:color w:val="000000"/>
        </w:rPr>
        <w:t xml:space="preserve">1. </w:t>
      </w:r>
      <w:r w:rsidRPr="0077714A">
        <w:rPr>
          <w:b/>
          <w:bCs/>
          <w:i/>
          <w:iCs/>
          <w:color w:val="000000"/>
        </w:rPr>
        <w:t>Thesis</w:t>
      </w:r>
      <w:r w:rsidRPr="0077714A">
        <w:rPr>
          <w:color w:val="000000"/>
        </w:rPr>
        <w:t xml:space="preserve">:  your main insight or idea about a text or topic, and the </w:t>
      </w:r>
      <w:r w:rsidRPr="0077714A">
        <w:rPr>
          <w:i/>
          <w:iCs/>
          <w:color w:val="000000"/>
        </w:rPr>
        <w:t>main</w:t>
      </w:r>
      <w:r w:rsidRPr="0077714A">
        <w:rPr>
          <w:color w:val="000000"/>
        </w:rPr>
        <w:t xml:space="preserve"> proposition that your essay demonstrates.  It should be true but arguable (not obviously or patently true, but one alternative among several), be limited enough in scope to be argued in a short composition and with available evidence, and get to the heart of the text or topic being analyzed (not be peripheral).  It should be stated early in some form and at some point recast sharply (not just be implied), and it should govern the whole essay (not disappear in places). </w:t>
      </w:r>
    </w:p>
    <w:p w14:paraId="7798E536" w14:textId="77777777" w:rsidR="00313B8D" w:rsidRPr="0077714A" w:rsidRDefault="00313B8D" w:rsidP="00313B8D">
      <w:pPr>
        <w:rPr>
          <w:color w:val="000000"/>
        </w:rPr>
      </w:pPr>
    </w:p>
    <w:p w14:paraId="3F9E46A6" w14:textId="77777777" w:rsidR="00313B8D" w:rsidRPr="0077714A" w:rsidRDefault="00313B8D" w:rsidP="00313B8D">
      <w:pPr>
        <w:rPr>
          <w:color w:val="000000"/>
        </w:rPr>
      </w:pPr>
      <w:r w:rsidRPr="0077714A">
        <w:rPr>
          <w:b/>
          <w:bCs/>
          <w:color w:val="000000"/>
        </w:rPr>
        <w:t xml:space="preserve">2. </w:t>
      </w:r>
      <w:r w:rsidRPr="0077714A">
        <w:rPr>
          <w:b/>
          <w:bCs/>
          <w:i/>
          <w:iCs/>
          <w:color w:val="000000"/>
        </w:rPr>
        <w:t>Motive</w:t>
      </w:r>
      <w:r w:rsidRPr="0077714A">
        <w:rPr>
          <w:color w:val="000000"/>
        </w:rPr>
        <w:t xml:space="preserve">:  the intellectual context that you establish for your topic and thesis at the start of your essay, in order to suggest why someone, besides your </w:t>
      </w:r>
      <w:bookmarkStart w:id="0" w:name="_GoBack"/>
      <w:bookmarkEnd w:id="0"/>
      <w:r w:rsidRPr="0077714A">
        <w:rPr>
          <w:color w:val="000000"/>
        </w:rPr>
        <w:t xml:space="preserve">instructor, might want to read an essay on this topic or need to hear your particular thesis argued—why your thesis isn’t just obvious to all, why other people might hold </w:t>
      </w:r>
      <w:r w:rsidRPr="0077714A">
        <w:rPr>
          <w:i/>
          <w:iCs/>
          <w:color w:val="000000"/>
        </w:rPr>
        <w:t>other</w:t>
      </w:r>
      <w:r w:rsidRPr="0077714A">
        <w:rPr>
          <w:color w:val="000000"/>
        </w:rPr>
        <w:t xml:space="preserve"> theses (that you think are wrong).  Your motive should be aimed at your audience:  it won’t necessarily be the reason you first got interested in the topic (which could be private and idiosyncratic) or the personal motivation behind your engagement with the topic.  </w:t>
      </w:r>
      <w:proofErr w:type="gramStart"/>
      <w:r w:rsidRPr="0077714A">
        <w:rPr>
          <w:color w:val="000000"/>
        </w:rPr>
        <w:t>Indeed</w:t>
      </w:r>
      <w:proofErr w:type="gramEnd"/>
      <w:r w:rsidRPr="0077714A">
        <w:rPr>
          <w:color w:val="000000"/>
        </w:rPr>
        <w:t xml:space="preserve"> it’s where you suggest that your argument </w:t>
      </w:r>
      <w:r w:rsidRPr="0077714A">
        <w:rPr>
          <w:i/>
          <w:iCs/>
          <w:color w:val="000000"/>
        </w:rPr>
        <w:t xml:space="preserve">isn’t </w:t>
      </w:r>
      <w:r w:rsidRPr="0077714A">
        <w:rPr>
          <w:color w:val="000000"/>
        </w:rPr>
        <w:t>idiosyncratic, but rather is generally interesting. The motive you set up should be genuine:  a misapprehension or puzzle that an intelligent reader (not a straw dummy) would really have, a point that such a reader would really overlook.  Defining motive should be the main business of your introductory paragraphs, where it is usually introduced by a form of the complicating word “But.”</w:t>
      </w:r>
    </w:p>
    <w:p w14:paraId="360915DD" w14:textId="77777777" w:rsidR="00313B8D" w:rsidRPr="0077714A" w:rsidRDefault="00313B8D" w:rsidP="00313B8D">
      <w:pPr>
        <w:rPr>
          <w:color w:val="000000"/>
        </w:rPr>
      </w:pPr>
    </w:p>
    <w:p w14:paraId="159884AC" w14:textId="77777777" w:rsidR="00313B8D" w:rsidRPr="0077714A" w:rsidRDefault="00313B8D" w:rsidP="00313B8D">
      <w:pPr>
        <w:rPr>
          <w:color w:val="000000"/>
        </w:rPr>
      </w:pPr>
      <w:r w:rsidRPr="0077714A">
        <w:rPr>
          <w:b/>
          <w:bCs/>
          <w:color w:val="000000"/>
        </w:rPr>
        <w:t xml:space="preserve">3. </w:t>
      </w:r>
      <w:r w:rsidRPr="0077714A">
        <w:rPr>
          <w:b/>
          <w:bCs/>
          <w:i/>
          <w:iCs/>
          <w:color w:val="000000"/>
        </w:rPr>
        <w:t>Evidence</w:t>
      </w:r>
      <w:r w:rsidRPr="0077714A">
        <w:rPr>
          <w:color w:val="000000"/>
        </w:rPr>
        <w:t xml:space="preserve">:  the data—facts, examples, or details—that you refer to, quote, or summarize to support your thesis. There needs to be </w:t>
      </w:r>
      <w:r w:rsidRPr="0077714A">
        <w:rPr>
          <w:i/>
          <w:iCs/>
          <w:color w:val="000000"/>
        </w:rPr>
        <w:t>enough</w:t>
      </w:r>
      <w:r w:rsidRPr="0077714A">
        <w:rPr>
          <w:color w:val="000000"/>
        </w:rPr>
        <w:t xml:space="preserve"> evidence to be persuasive; it needs to be the right </w:t>
      </w:r>
      <w:r w:rsidRPr="0077714A">
        <w:rPr>
          <w:i/>
          <w:iCs/>
          <w:color w:val="000000"/>
        </w:rPr>
        <w:t xml:space="preserve">kind </w:t>
      </w:r>
      <w:r w:rsidRPr="0077714A">
        <w:rPr>
          <w:color w:val="000000"/>
        </w:rPr>
        <w:t xml:space="preserve">of evidence to support the thesis (with no obvious pieces of evidence overlooked); it needs to be sufficiently </w:t>
      </w:r>
      <w:r w:rsidRPr="0077714A">
        <w:rPr>
          <w:i/>
          <w:iCs/>
          <w:color w:val="000000"/>
        </w:rPr>
        <w:t>concrete</w:t>
      </w:r>
      <w:r w:rsidRPr="0077714A">
        <w:rPr>
          <w:color w:val="000000"/>
        </w:rPr>
        <w:t xml:space="preserve"> for the reader to trust it (e.g. in textual analysis, it often helps to find one or two key or representative passages to quote and focus on); and if summarized, it needs to be </w:t>
      </w:r>
      <w:proofErr w:type="gramStart"/>
      <w:r w:rsidRPr="0077714A">
        <w:rPr>
          <w:color w:val="000000"/>
        </w:rPr>
        <w:t xml:space="preserve">summarized </w:t>
      </w:r>
      <w:r w:rsidRPr="0077714A">
        <w:rPr>
          <w:i/>
          <w:iCs/>
          <w:color w:val="000000"/>
        </w:rPr>
        <w:t xml:space="preserve"> accurately</w:t>
      </w:r>
      <w:proofErr w:type="gramEnd"/>
      <w:r w:rsidRPr="0077714A">
        <w:rPr>
          <w:color w:val="000000"/>
        </w:rPr>
        <w:t xml:space="preserve"> and fairly.   </w:t>
      </w:r>
    </w:p>
    <w:p w14:paraId="1726759B" w14:textId="77777777" w:rsidR="00313B8D" w:rsidRPr="0077714A" w:rsidRDefault="00313B8D" w:rsidP="00313B8D">
      <w:pPr>
        <w:rPr>
          <w:color w:val="000000"/>
        </w:rPr>
      </w:pPr>
      <w:r w:rsidRPr="0077714A">
        <w:rPr>
          <w:color w:val="000000"/>
        </w:rPr>
        <w:t xml:space="preserve">  </w:t>
      </w:r>
    </w:p>
    <w:p w14:paraId="397A7AD9" w14:textId="77777777" w:rsidR="00313B8D" w:rsidRPr="0077714A" w:rsidRDefault="00313B8D" w:rsidP="00313B8D">
      <w:pPr>
        <w:rPr>
          <w:color w:val="000000"/>
        </w:rPr>
      </w:pPr>
      <w:r w:rsidRPr="0077714A">
        <w:rPr>
          <w:b/>
          <w:bCs/>
          <w:i/>
          <w:iCs/>
          <w:color w:val="000000"/>
        </w:rPr>
        <w:t>4. Analysis</w:t>
      </w:r>
      <w:r w:rsidRPr="0077714A">
        <w:rPr>
          <w:color w:val="000000"/>
        </w:rPr>
        <w:t xml:space="preserve">:  the work of breaking down, interpreting, and commenting upon the data, of saying what can be inferred from the data such that it supports a thesis (is </w:t>
      </w:r>
      <w:r w:rsidRPr="0077714A">
        <w:rPr>
          <w:i/>
          <w:iCs/>
          <w:color w:val="000000"/>
        </w:rPr>
        <w:t>evidence</w:t>
      </w:r>
      <w:r w:rsidRPr="0077714A">
        <w:rPr>
          <w:color w:val="000000"/>
        </w:rPr>
        <w:t xml:space="preserve"> for something).   Analysis is what you do with data when you go beyond observing or summarizing it:  you show how its parts contribute to a whole or how causes contribute to an effect; you draw out the significance or implication not apparent to a superficial view.  Analysis is what makes the writer feel present, as a reasoning individual; so your essay should do more analyzing than summarizing or quoting.  </w:t>
      </w:r>
    </w:p>
    <w:p w14:paraId="2AC7B1DF" w14:textId="77777777" w:rsidR="00313B8D" w:rsidRPr="0077714A" w:rsidRDefault="00313B8D" w:rsidP="00313B8D">
      <w:pPr>
        <w:rPr>
          <w:color w:val="000000"/>
        </w:rPr>
      </w:pPr>
    </w:p>
    <w:p w14:paraId="49FF8616" w14:textId="77777777" w:rsidR="00313B8D" w:rsidRPr="0077714A" w:rsidRDefault="00313B8D" w:rsidP="00313B8D">
      <w:pPr>
        <w:rPr>
          <w:color w:val="000000"/>
        </w:rPr>
      </w:pPr>
      <w:r w:rsidRPr="0077714A">
        <w:rPr>
          <w:b/>
          <w:bCs/>
          <w:color w:val="000000"/>
        </w:rPr>
        <w:t xml:space="preserve">5. </w:t>
      </w:r>
      <w:r w:rsidRPr="0077714A">
        <w:rPr>
          <w:b/>
          <w:bCs/>
          <w:i/>
          <w:iCs/>
          <w:color w:val="000000"/>
        </w:rPr>
        <w:t xml:space="preserve"> </w:t>
      </w:r>
      <w:proofErr w:type="spellStart"/>
      <w:r w:rsidRPr="0077714A">
        <w:rPr>
          <w:b/>
          <w:bCs/>
          <w:i/>
          <w:iCs/>
          <w:color w:val="000000"/>
        </w:rPr>
        <w:t>Keyterms</w:t>
      </w:r>
      <w:proofErr w:type="spellEnd"/>
      <w:r w:rsidRPr="0077714A">
        <w:rPr>
          <w:color w:val="000000"/>
        </w:rPr>
        <w:t xml:space="preserve">: the recurring terms or basic oppositions that an argument rests upon, usually literal but sometimes a ruling metaphor.  These terms usually imply certain </w:t>
      </w:r>
      <w:r w:rsidRPr="0077714A">
        <w:rPr>
          <w:b/>
          <w:bCs/>
          <w:i/>
          <w:iCs/>
          <w:color w:val="000000"/>
        </w:rPr>
        <w:t>assumptions</w:t>
      </w:r>
      <w:r w:rsidRPr="0077714A">
        <w:rPr>
          <w:color w:val="000000"/>
        </w:rPr>
        <w:t xml:space="preserve">—unstated beliefs about life, history, literature, reasoning, etc. that the essayist doesn’t argue for but simply assumes to be true.  An essay’s </w:t>
      </w:r>
      <w:proofErr w:type="spellStart"/>
      <w:r w:rsidRPr="0077714A">
        <w:rPr>
          <w:color w:val="000000"/>
        </w:rPr>
        <w:t>keyterms</w:t>
      </w:r>
      <w:proofErr w:type="spellEnd"/>
      <w:r w:rsidRPr="0077714A">
        <w:rPr>
          <w:color w:val="000000"/>
        </w:rPr>
        <w:t xml:space="preserve"> should be clear in their meaning and appear throughout (not be abandoned half-way); they should be appropriate for the subject at hand (not unfair or too simple—a false or constraining opposition); and they should not be inert clichés or abstractions (e.g. “the evils of society”). The attendant assumptions should bear logical inspection, and if arguable they should be explicitly acknowledged. </w:t>
      </w:r>
    </w:p>
    <w:p w14:paraId="6AC7DE2B" w14:textId="77777777" w:rsidR="00313B8D" w:rsidRPr="0077714A" w:rsidRDefault="00313B8D" w:rsidP="00313B8D">
      <w:pPr>
        <w:rPr>
          <w:color w:val="000000"/>
        </w:rPr>
      </w:pPr>
    </w:p>
    <w:p w14:paraId="10A31235" w14:textId="77777777" w:rsidR="00313B8D" w:rsidRPr="0077714A" w:rsidRDefault="00313B8D" w:rsidP="00313B8D">
      <w:pPr>
        <w:rPr>
          <w:color w:val="000000"/>
        </w:rPr>
      </w:pPr>
      <w:r w:rsidRPr="0077714A">
        <w:rPr>
          <w:b/>
          <w:bCs/>
          <w:color w:val="000000"/>
        </w:rPr>
        <w:t xml:space="preserve">6. </w:t>
      </w:r>
      <w:r w:rsidRPr="0077714A">
        <w:rPr>
          <w:b/>
          <w:bCs/>
          <w:i/>
          <w:iCs/>
          <w:color w:val="000000"/>
        </w:rPr>
        <w:t xml:space="preserve"> Structure</w:t>
      </w:r>
      <w:r w:rsidRPr="0077714A">
        <w:rPr>
          <w:color w:val="000000"/>
        </w:rPr>
        <w:t xml:space="preserve">:  the sequence of main sections or sub-topics, and the turning points between them.  The sections should follow a logical order, and the links in that order should be apparent to the reader (see “stitching”).  But it should also be a progressive order—there should have a direction of </w:t>
      </w:r>
      <w:r w:rsidRPr="0077714A">
        <w:rPr>
          <w:b/>
          <w:bCs/>
          <w:i/>
          <w:iCs/>
          <w:color w:val="000000"/>
        </w:rPr>
        <w:t>development</w:t>
      </w:r>
      <w:r w:rsidRPr="0077714A">
        <w:rPr>
          <w:color w:val="000000"/>
        </w:rPr>
        <w:t xml:space="preserve"> or </w:t>
      </w:r>
      <w:r w:rsidRPr="0077714A">
        <w:rPr>
          <w:b/>
          <w:bCs/>
          <w:i/>
          <w:iCs/>
          <w:color w:val="000000"/>
        </w:rPr>
        <w:t>complication</w:t>
      </w:r>
      <w:r w:rsidRPr="0077714A">
        <w:rPr>
          <w:color w:val="000000"/>
        </w:rPr>
        <w:t xml:space="preserve">, not be simply a list or a series of restatements of the thesis (“Macbeth is ambitious:  he’s ambitious </w:t>
      </w:r>
      <w:r w:rsidRPr="0077714A">
        <w:rPr>
          <w:i/>
          <w:iCs/>
          <w:color w:val="000000"/>
        </w:rPr>
        <w:t>here</w:t>
      </w:r>
      <w:r w:rsidRPr="0077714A">
        <w:rPr>
          <w:color w:val="000000"/>
        </w:rPr>
        <w:t xml:space="preserve">; and he’s ambitious </w:t>
      </w:r>
      <w:r w:rsidRPr="0077714A">
        <w:rPr>
          <w:i/>
          <w:iCs/>
          <w:color w:val="000000"/>
        </w:rPr>
        <w:t>here</w:t>
      </w:r>
      <w:r w:rsidRPr="0077714A">
        <w:rPr>
          <w:color w:val="000000"/>
        </w:rPr>
        <w:t xml:space="preserve">; and he’s ambitions </w:t>
      </w:r>
      <w:r w:rsidRPr="0077714A">
        <w:rPr>
          <w:i/>
          <w:iCs/>
          <w:color w:val="000000"/>
        </w:rPr>
        <w:t>here</w:t>
      </w:r>
      <w:r w:rsidRPr="0077714A">
        <w:rPr>
          <w:color w:val="000000"/>
        </w:rPr>
        <w:t xml:space="preserve">, too; thus, Macbeth is ambitious”).  And the order should be supple enough to allow the writer to explore the topic, not just hammer home a thesis.  (If the essay is complex or long, its </w:t>
      </w:r>
      <w:proofErr w:type="gramStart"/>
      <w:r w:rsidRPr="0077714A">
        <w:rPr>
          <w:color w:val="000000"/>
        </w:rPr>
        <w:t>structure  may</w:t>
      </w:r>
      <w:proofErr w:type="gramEnd"/>
      <w:r w:rsidRPr="0077714A">
        <w:rPr>
          <w:color w:val="000000"/>
        </w:rPr>
        <w:t xml:space="preserve"> be briefly announced or hinted at after the thesis, in a road-map or plan sentence.)</w:t>
      </w:r>
    </w:p>
    <w:p w14:paraId="5AFE3506" w14:textId="77777777" w:rsidR="00313B8D" w:rsidRPr="0077714A" w:rsidRDefault="00313B8D" w:rsidP="00313B8D">
      <w:pPr>
        <w:rPr>
          <w:color w:val="000000"/>
        </w:rPr>
      </w:pPr>
    </w:p>
    <w:p w14:paraId="654502BD" w14:textId="77777777" w:rsidR="00313B8D" w:rsidRPr="0077714A" w:rsidRDefault="00313B8D" w:rsidP="00313B8D">
      <w:pPr>
        <w:rPr>
          <w:color w:val="000000"/>
        </w:rPr>
      </w:pPr>
      <w:r w:rsidRPr="0077714A">
        <w:rPr>
          <w:b/>
          <w:bCs/>
          <w:color w:val="000000"/>
        </w:rPr>
        <w:t xml:space="preserve">7. </w:t>
      </w:r>
      <w:r w:rsidRPr="0077714A">
        <w:rPr>
          <w:b/>
          <w:bCs/>
          <w:i/>
          <w:iCs/>
          <w:color w:val="000000"/>
        </w:rPr>
        <w:t>Stitching</w:t>
      </w:r>
      <w:r w:rsidRPr="0077714A">
        <w:rPr>
          <w:color w:val="000000"/>
        </w:rPr>
        <w:t xml:space="preserve">:  words that tie together the parts of an argument, most commonly (a) by using </w:t>
      </w:r>
      <w:r w:rsidRPr="0077714A">
        <w:rPr>
          <w:i/>
          <w:iCs/>
          <w:color w:val="000000"/>
        </w:rPr>
        <w:t>transition</w:t>
      </w:r>
      <w:r w:rsidRPr="0077714A">
        <w:rPr>
          <w:color w:val="000000"/>
        </w:rPr>
        <w:t xml:space="preserve"> (linking or turning) words as signposts to indicate how a new section, paragraph, or sentence follows from the one immediately previous; but also (b) by </w:t>
      </w:r>
      <w:r w:rsidRPr="0077714A">
        <w:rPr>
          <w:i/>
          <w:iCs/>
          <w:color w:val="000000"/>
        </w:rPr>
        <w:t>recollection</w:t>
      </w:r>
      <w:r w:rsidRPr="0077714A">
        <w:rPr>
          <w:color w:val="000000"/>
        </w:rPr>
        <w:t xml:space="preserve"> of an earlier idea or part of the essay, referring back to it either by explicit statement or by echoing key words or resonant phrases quoted or stated earlier.  The repeating of key or thesis concepts is especially helpful at points of transition from one section to another, to show how the new section fits in. </w:t>
      </w:r>
    </w:p>
    <w:p w14:paraId="23870B84" w14:textId="77777777" w:rsidR="00313B8D" w:rsidRPr="0077714A" w:rsidRDefault="00313B8D" w:rsidP="00313B8D">
      <w:pPr>
        <w:rPr>
          <w:color w:val="000000"/>
        </w:rPr>
      </w:pPr>
    </w:p>
    <w:p w14:paraId="0ED18E4A" w14:textId="77777777" w:rsidR="00313B8D" w:rsidRPr="0077714A" w:rsidRDefault="00313B8D" w:rsidP="00313B8D">
      <w:pPr>
        <w:rPr>
          <w:color w:val="000000"/>
        </w:rPr>
      </w:pPr>
      <w:r w:rsidRPr="0077714A">
        <w:rPr>
          <w:b/>
          <w:bCs/>
          <w:color w:val="000000"/>
        </w:rPr>
        <w:t>8.</w:t>
      </w:r>
      <w:r w:rsidRPr="0077714A">
        <w:rPr>
          <w:b/>
          <w:bCs/>
          <w:i/>
          <w:iCs/>
          <w:color w:val="000000"/>
        </w:rPr>
        <w:t xml:space="preserve"> Sources</w:t>
      </w:r>
      <w:r w:rsidRPr="0077714A">
        <w:rPr>
          <w:color w:val="000000"/>
        </w:rPr>
        <w:t>:  persons or documents, referred to, summarized, or quoted, that help a writer demonstrate the truth of his or her argument.  They are typically sources of (a) factual information or data, (b) opinions or interpretation on your topic, (c) comparable versions of the thing you are discussing, or (d) applicable general concepts.  Your sources need to be efficiently integrated and fairly acknowledged by citation.</w:t>
      </w:r>
    </w:p>
    <w:p w14:paraId="184C5D5D" w14:textId="77777777" w:rsidR="00313B8D" w:rsidRPr="0077714A" w:rsidRDefault="00313B8D" w:rsidP="00313B8D">
      <w:pPr>
        <w:rPr>
          <w:color w:val="000000"/>
        </w:rPr>
      </w:pPr>
    </w:p>
    <w:p w14:paraId="44A68044" w14:textId="77777777" w:rsidR="00313B8D" w:rsidRPr="0077714A" w:rsidRDefault="00313B8D" w:rsidP="00313B8D">
      <w:pPr>
        <w:rPr>
          <w:color w:val="000000"/>
        </w:rPr>
      </w:pPr>
      <w:r w:rsidRPr="0077714A">
        <w:rPr>
          <w:b/>
          <w:bCs/>
          <w:color w:val="000000"/>
        </w:rPr>
        <w:t>9.</w:t>
      </w:r>
      <w:r w:rsidRPr="0077714A">
        <w:rPr>
          <w:b/>
          <w:bCs/>
          <w:i/>
          <w:iCs/>
          <w:color w:val="000000"/>
        </w:rPr>
        <w:t xml:space="preserve"> Reflecting</w:t>
      </w:r>
      <w:r w:rsidRPr="0077714A">
        <w:rPr>
          <w:color w:val="000000"/>
        </w:rPr>
        <w:t>:  when you pause in your demonstration to reflect on it, to raise or answer a question about it—as when you (1) consider a</w:t>
      </w:r>
      <w:r w:rsidRPr="0077714A">
        <w:rPr>
          <w:b/>
          <w:bCs/>
          <w:color w:val="000000"/>
        </w:rPr>
        <w:t xml:space="preserve"> </w:t>
      </w:r>
      <w:r w:rsidRPr="0077714A">
        <w:rPr>
          <w:b/>
          <w:bCs/>
          <w:i/>
          <w:iCs/>
          <w:color w:val="000000"/>
        </w:rPr>
        <w:t>counter-argument</w:t>
      </w:r>
      <w:r w:rsidRPr="0077714A">
        <w:rPr>
          <w:i/>
          <w:iCs/>
          <w:color w:val="000000"/>
        </w:rPr>
        <w:t>—</w:t>
      </w:r>
      <w:r w:rsidRPr="0077714A">
        <w:rPr>
          <w:color w:val="000000"/>
        </w:rPr>
        <w:t>a possible objection, alternative, or problem</w:t>
      </w:r>
      <w:r w:rsidRPr="0077714A">
        <w:rPr>
          <w:b/>
          <w:bCs/>
          <w:i/>
          <w:iCs/>
          <w:color w:val="000000"/>
        </w:rPr>
        <w:t xml:space="preserve"> </w:t>
      </w:r>
      <w:r w:rsidRPr="0077714A">
        <w:rPr>
          <w:color w:val="000000"/>
        </w:rPr>
        <w:t xml:space="preserve">that a skeptical or resistant reader might raise; (2) </w:t>
      </w:r>
      <w:r w:rsidRPr="0077714A">
        <w:rPr>
          <w:i/>
          <w:iCs/>
          <w:color w:val="000000"/>
        </w:rPr>
        <w:t>define your terms or assumptions</w:t>
      </w:r>
      <w:r w:rsidRPr="0077714A">
        <w:rPr>
          <w:color w:val="000000"/>
        </w:rPr>
        <w:t xml:space="preserve"> (what do I mean by this term? or, what am I assuming here?); (3) handle a newly emergent concern (but if this is so, then how can X be?); (4) draw out an </w:t>
      </w:r>
      <w:r w:rsidRPr="0077714A">
        <w:rPr>
          <w:i/>
          <w:iCs/>
          <w:color w:val="000000"/>
        </w:rPr>
        <w:t>implication</w:t>
      </w:r>
      <w:r w:rsidRPr="0077714A">
        <w:rPr>
          <w:color w:val="000000"/>
        </w:rPr>
        <w:t xml:space="preserve"> (so what? what might be the wider significance of the argument I have made? what might it lead to if I’m right?  or, what does my argument about a single aspect of this suggest about the whole thing? or about the way people live and think?), and (5) consider a possible </w:t>
      </w:r>
      <w:r w:rsidRPr="0077714A">
        <w:rPr>
          <w:i/>
          <w:iCs/>
          <w:color w:val="000000"/>
        </w:rPr>
        <w:t>explanation</w:t>
      </w:r>
      <w:r w:rsidRPr="0077714A">
        <w:rPr>
          <w:b/>
          <w:bCs/>
          <w:i/>
          <w:iCs/>
          <w:color w:val="000000"/>
        </w:rPr>
        <w:t xml:space="preserve"> </w:t>
      </w:r>
      <w:r w:rsidRPr="0077714A">
        <w:rPr>
          <w:color w:val="000000"/>
        </w:rPr>
        <w:t xml:space="preserve">for the phenomenon that has been demonstrated (why might this be so? what might cause or have caused it?); (6) offer a </w:t>
      </w:r>
      <w:r w:rsidRPr="0077714A">
        <w:rPr>
          <w:i/>
          <w:iCs/>
          <w:color w:val="000000"/>
        </w:rPr>
        <w:t>qualification</w:t>
      </w:r>
      <w:r w:rsidRPr="0077714A">
        <w:rPr>
          <w:color w:val="000000"/>
        </w:rPr>
        <w:t xml:space="preserve"> or limitation to the case you have made (what you’re </w:t>
      </w:r>
      <w:r w:rsidRPr="0077714A">
        <w:rPr>
          <w:i/>
          <w:iCs/>
          <w:color w:val="000000"/>
        </w:rPr>
        <w:t xml:space="preserve">not </w:t>
      </w:r>
      <w:r w:rsidRPr="0077714A">
        <w:rPr>
          <w:color w:val="000000"/>
        </w:rPr>
        <w:t>saying).  The first of these reflections can come anywhere in an essay; the second usually comes early; the last four often come late (they’re common moves of conclusion).</w:t>
      </w:r>
    </w:p>
    <w:p w14:paraId="4293957B" w14:textId="77777777" w:rsidR="00313B8D" w:rsidRPr="0077714A" w:rsidRDefault="00313B8D" w:rsidP="00313B8D">
      <w:pPr>
        <w:rPr>
          <w:color w:val="000000"/>
        </w:rPr>
      </w:pPr>
      <w:r w:rsidRPr="0077714A">
        <w:rPr>
          <w:color w:val="000000"/>
        </w:rPr>
        <w:t xml:space="preserve"> </w:t>
      </w:r>
      <w:r w:rsidRPr="0077714A">
        <w:rPr>
          <w:color w:val="000000"/>
        </w:rPr>
        <w:tab/>
      </w:r>
      <w:r w:rsidRPr="0077714A">
        <w:rPr>
          <w:color w:val="000000"/>
        </w:rPr>
        <w:tab/>
        <w:t xml:space="preserve">      </w:t>
      </w:r>
    </w:p>
    <w:p w14:paraId="32DA754A" w14:textId="77777777" w:rsidR="00313B8D" w:rsidRPr="0077714A" w:rsidRDefault="00313B8D" w:rsidP="00313B8D">
      <w:pPr>
        <w:rPr>
          <w:color w:val="000000"/>
        </w:rPr>
      </w:pPr>
      <w:r w:rsidRPr="0077714A">
        <w:rPr>
          <w:b/>
          <w:bCs/>
          <w:color w:val="000000"/>
        </w:rPr>
        <w:t>10.</w:t>
      </w:r>
      <w:r w:rsidRPr="0077714A">
        <w:rPr>
          <w:b/>
          <w:bCs/>
          <w:i/>
          <w:iCs/>
          <w:color w:val="000000"/>
        </w:rPr>
        <w:t xml:space="preserve"> Orienting</w:t>
      </w:r>
      <w:r w:rsidRPr="0077714A">
        <w:rPr>
          <w:color w:val="000000"/>
        </w:rPr>
        <w:t>:  bits of information, explanation, and summary that orient the reader who isn’t expert in the subject, enabling such a reader to follow the argument.  The orienting question is, what does my reader need here?  The answer can take many forms:  necessary information about the text, author, or event (e.g. given in your introduction); a summary of a text or passage about to be analyzed; pieces of information given along the way about passages, people, or events mentioned (including announcing or “set-up” phrases for quotations and sources).  The trick is to orient briefly and gracefully.</w:t>
      </w:r>
    </w:p>
    <w:p w14:paraId="01D2570D" w14:textId="77777777" w:rsidR="00313B8D" w:rsidRPr="0077714A" w:rsidRDefault="00313B8D" w:rsidP="00313B8D">
      <w:pPr>
        <w:rPr>
          <w:color w:val="000000"/>
        </w:rPr>
      </w:pPr>
    </w:p>
    <w:p w14:paraId="7D6245EA" w14:textId="77777777" w:rsidR="00313B8D" w:rsidRPr="0077714A" w:rsidRDefault="00313B8D" w:rsidP="00313B8D">
      <w:pPr>
        <w:rPr>
          <w:color w:val="000000"/>
        </w:rPr>
      </w:pPr>
      <w:r w:rsidRPr="0077714A">
        <w:rPr>
          <w:b/>
          <w:bCs/>
          <w:color w:val="000000"/>
        </w:rPr>
        <w:t xml:space="preserve">11. </w:t>
      </w:r>
      <w:r w:rsidRPr="0077714A">
        <w:rPr>
          <w:b/>
          <w:bCs/>
          <w:i/>
          <w:iCs/>
          <w:color w:val="000000"/>
        </w:rPr>
        <w:t>Stance</w:t>
      </w:r>
      <w:r w:rsidRPr="0077714A">
        <w:rPr>
          <w:color w:val="000000"/>
        </w:rPr>
        <w:t xml:space="preserve">:  the implied relationship of you, the writer, to your readers and subject:  how and where you implicitly position yourself as an analyst.  Stance is defined by such features as style and tone (e.g. familiar or formal); the presence or absence of specialized language and knowledge; the amount of time spent orienting a general, non-expert reader; the use of scholarly conventions of form and style. Your stance should be established within the first few paragraphs of your essay, and it should remain consistent.   </w:t>
      </w:r>
    </w:p>
    <w:p w14:paraId="3E212B0E" w14:textId="77777777" w:rsidR="00313B8D" w:rsidRPr="0077714A" w:rsidRDefault="00313B8D" w:rsidP="00313B8D">
      <w:pPr>
        <w:rPr>
          <w:color w:val="000000"/>
        </w:rPr>
      </w:pPr>
    </w:p>
    <w:p w14:paraId="197D8B09" w14:textId="77777777" w:rsidR="00313B8D" w:rsidRPr="0077714A" w:rsidRDefault="00313B8D" w:rsidP="00313B8D">
      <w:pPr>
        <w:rPr>
          <w:color w:val="000000"/>
        </w:rPr>
      </w:pPr>
      <w:r w:rsidRPr="0077714A">
        <w:rPr>
          <w:b/>
          <w:bCs/>
          <w:color w:val="000000"/>
        </w:rPr>
        <w:t xml:space="preserve">12. </w:t>
      </w:r>
      <w:r w:rsidRPr="0077714A">
        <w:rPr>
          <w:b/>
          <w:bCs/>
          <w:i/>
          <w:iCs/>
          <w:color w:val="000000"/>
        </w:rPr>
        <w:t>Style</w:t>
      </w:r>
      <w:r w:rsidRPr="0077714A">
        <w:rPr>
          <w:color w:val="000000"/>
        </w:rPr>
        <w:t>: the choices you make of words and sentence structure.  Your style should be exact and clear (should bring out main idea and action of each sentence, not bury it) and plain without being flat (should be graceful and a little interesting, not stuffy).</w:t>
      </w:r>
    </w:p>
    <w:p w14:paraId="004B8EAC" w14:textId="77777777" w:rsidR="00313B8D" w:rsidRPr="0077714A" w:rsidRDefault="00313B8D" w:rsidP="00313B8D">
      <w:pPr>
        <w:rPr>
          <w:color w:val="000000"/>
        </w:rPr>
      </w:pPr>
    </w:p>
    <w:p w14:paraId="2C142C50" w14:textId="583AA305" w:rsidR="00E908DC" w:rsidRPr="00313B8D" w:rsidRDefault="00313B8D" w:rsidP="00313B8D">
      <w:pPr>
        <w:rPr>
          <w:color w:val="000000"/>
        </w:rPr>
      </w:pPr>
      <w:r w:rsidRPr="0077714A">
        <w:rPr>
          <w:b/>
          <w:bCs/>
          <w:color w:val="000000"/>
        </w:rPr>
        <w:t>13.</w:t>
      </w:r>
      <w:r w:rsidRPr="0077714A">
        <w:rPr>
          <w:b/>
          <w:bCs/>
          <w:i/>
          <w:iCs/>
          <w:color w:val="000000"/>
        </w:rPr>
        <w:t xml:space="preserve"> Title</w:t>
      </w:r>
      <w:r w:rsidRPr="0077714A">
        <w:rPr>
          <w:color w:val="000000"/>
        </w:rPr>
        <w:t>:  It should both interest and inform.  To inform—i.e. inform a general reader who might be browsing in an essay collection or bibliography—your title should give the subject and focus of the essay. To interest, your title might include a linguistic twist, paradox, sound pattern, or striking phrase taken from one of your sources (the aptness of which phrase the reader comes gradually to see). You can combine the interesting and informing functions in a single title or split them into title and subtitle. The interesting element shouldn’t be too cute; the informing element shouldn’t go so far as to state a thesis.  Don’t underline your own title, except where it contains the title of another text.</w:t>
      </w:r>
    </w:p>
    <w:sectPr w:rsidR="00E908DC" w:rsidRPr="00313B8D" w:rsidSect="00313B8D">
      <w:headerReference w:type="even" r:id="rId8"/>
      <w:headerReference w:type="default" r:id="rId9"/>
      <w:type w:val="continuous"/>
      <w:pgSz w:w="12240" w:h="15840"/>
      <w:pgMar w:top="1440" w:right="720" w:bottom="720" w:left="720" w:header="0" w:footer="720" w:gutter="0"/>
      <w:cols w:space="335"/>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B7EB1" w14:textId="77777777" w:rsidR="00815423" w:rsidRDefault="00815423" w:rsidP="006B2932">
      <w:r>
        <w:separator/>
      </w:r>
    </w:p>
  </w:endnote>
  <w:endnote w:type="continuationSeparator" w:id="0">
    <w:p w14:paraId="118276C9" w14:textId="77777777" w:rsidR="00815423" w:rsidRDefault="00815423" w:rsidP="006B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DF395" w14:textId="77777777" w:rsidR="00815423" w:rsidRDefault="00815423" w:rsidP="006B2932">
      <w:r>
        <w:separator/>
      </w:r>
    </w:p>
  </w:footnote>
  <w:footnote w:type="continuationSeparator" w:id="0">
    <w:p w14:paraId="26054C41" w14:textId="77777777" w:rsidR="00815423" w:rsidRDefault="00815423" w:rsidP="006B29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FEFB6" w14:textId="77777777" w:rsidR="008B70FD" w:rsidRDefault="008B70FD" w:rsidP="006B2932">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49BE0" w14:textId="1C2E7F8D" w:rsidR="008B70FD" w:rsidRDefault="00313B8D" w:rsidP="00313B8D">
    <w:pPr>
      <w:pStyle w:val="Header"/>
      <w:tabs>
        <w:tab w:val="clear" w:pos="4320"/>
        <w:tab w:val="clear" w:pos="8640"/>
      </w:tabs>
      <w:jc w:val="center"/>
    </w:pPr>
    <w:r>
      <w:rPr>
        <w:noProof/>
      </w:rPr>
      <mc:AlternateContent>
        <mc:Choice Requires="wps">
          <w:drawing>
            <wp:anchor distT="0" distB="0" distL="114300" distR="114300" simplePos="0" relativeHeight="251659264" behindDoc="0" locked="0" layoutInCell="1" allowOverlap="1" wp14:anchorId="30F9C1A0" wp14:editId="09BFC1A6">
              <wp:simplePos x="0" y="0"/>
              <wp:positionH relativeFrom="column">
                <wp:posOffset>-88900</wp:posOffset>
              </wp:positionH>
              <wp:positionV relativeFrom="paragraph">
                <wp:posOffset>190500</wp:posOffset>
              </wp:positionV>
              <wp:extent cx="2611755" cy="4749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2611755" cy="4749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FA3A2D" w14:textId="77777777" w:rsidR="00313B8D" w:rsidRPr="0077714A" w:rsidRDefault="00313B8D" w:rsidP="00313B8D">
                          <w:pPr>
                            <w:pStyle w:val="Header"/>
                          </w:pPr>
                          <w:r w:rsidRPr="0077714A">
                            <w:t>©Gordon Harvey, Harvard University</w:t>
                          </w:r>
                        </w:p>
                        <w:p w14:paraId="41D0EF90" w14:textId="77777777" w:rsidR="00313B8D" w:rsidRDefault="00313B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0F9C1A0" id="_x0000_t202" coordsize="21600,21600" o:spt="202" path="m0,0l0,21600,21600,21600,21600,0xe">
              <v:stroke joinstyle="miter"/>
              <v:path gradientshapeok="t" o:connecttype="rect"/>
            </v:shapetype>
            <v:shape id="Text Box 3" o:spid="_x0000_s1026" type="#_x0000_t202" style="position:absolute;left:0;text-align:left;margin-left:-7pt;margin-top:15pt;width:205.65pt;height:37.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" filled="f" stroked="f">
              <v:textbox>
                <w:txbxContent>
                  <w:p w14:paraId="1AFA3A2D" w14:textId="77777777" w:rsidR="00313B8D" w:rsidRPr="0077714A" w:rsidRDefault="00313B8D" w:rsidP="00313B8D">
                    <w:pPr>
                      <w:pStyle w:val="Header"/>
                    </w:pPr>
                    <w:r w:rsidRPr="0077714A">
                      <w:t>©Gordon Harvey, Harvard University</w:t>
                    </w:r>
                  </w:p>
                  <w:p w14:paraId="41D0EF90" w14:textId="77777777" w:rsidR="00313B8D" w:rsidRDefault="00313B8D"/>
                </w:txbxContent>
              </v:textbox>
            </v:shape>
          </w:pict>
        </mc:Fallback>
      </mc:AlternateContent>
    </w:r>
    <w:r w:rsidR="008B70FD">
      <w:rPr>
        <w:noProof/>
      </w:rPr>
      <w:drawing>
        <wp:inline distT="0" distB="0" distL="0" distR="0" wp14:anchorId="1EA77598" wp14:editId="1956F7CD">
          <wp:extent cx="1993265" cy="1093528"/>
          <wp:effectExtent l="0" t="0" r="0" b="0"/>
          <wp:docPr id="6" name="Picture 6" descr="Temporary Storage:COWS-logo-blac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mporary Storage:COWS-logo-black(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4848" cy="1094396"/>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276"/>
    <w:multiLevelType w:val="hybridMultilevel"/>
    <w:tmpl w:val="0F8CE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80CE0"/>
    <w:multiLevelType w:val="hybridMultilevel"/>
    <w:tmpl w:val="A1A02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57232"/>
    <w:multiLevelType w:val="hybridMultilevel"/>
    <w:tmpl w:val="1E5C19BA"/>
    <w:lvl w:ilvl="0" w:tplc="544C5C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2102C"/>
    <w:multiLevelType w:val="hybridMultilevel"/>
    <w:tmpl w:val="3216BEB6"/>
    <w:lvl w:ilvl="0" w:tplc="8AB86A90">
      <w:start w:val="1"/>
      <w:numFmt w:val="bullet"/>
      <w:lvlText w:val=""/>
      <w:lvlJc w:val="left"/>
      <w:pPr>
        <w:tabs>
          <w:tab w:val="num" w:pos="1988"/>
        </w:tabs>
        <w:ind w:left="1988" w:hanging="360"/>
      </w:pPr>
      <w:rPr>
        <w:rFonts w:ascii="Symbol" w:hAnsi="Symbol" w:hint="default"/>
      </w:rPr>
    </w:lvl>
    <w:lvl w:ilvl="1" w:tplc="00030409" w:tentative="1">
      <w:start w:val="1"/>
      <w:numFmt w:val="bullet"/>
      <w:lvlText w:val="o"/>
      <w:lvlJc w:val="left"/>
      <w:pPr>
        <w:tabs>
          <w:tab w:val="num" w:pos="2708"/>
        </w:tabs>
        <w:ind w:left="2708" w:hanging="360"/>
      </w:pPr>
      <w:rPr>
        <w:rFonts w:ascii="Courier New" w:hAnsi="Courier New" w:hint="default"/>
      </w:rPr>
    </w:lvl>
    <w:lvl w:ilvl="2" w:tplc="00050409" w:tentative="1">
      <w:start w:val="1"/>
      <w:numFmt w:val="bullet"/>
      <w:lvlText w:val=""/>
      <w:lvlJc w:val="left"/>
      <w:pPr>
        <w:tabs>
          <w:tab w:val="num" w:pos="3428"/>
        </w:tabs>
        <w:ind w:left="3428" w:hanging="360"/>
      </w:pPr>
      <w:rPr>
        <w:rFonts w:ascii="Wingdings" w:hAnsi="Wingdings" w:hint="default"/>
      </w:rPr>
    </w:lvl>
    <w:lvl w:ilvl="3" w:tplc="00010409" w:tentative="1">
      <w:start w:val="1"/>
      <w:numFmt w:val="bullet"/>
      <w:lvlText w:val=""/>
      <w:lvlJc w:val="left"/>
      <w:pPr>
        <w:tabs>
          <w:tab w:val="num" w:pos="4148"/>
        </w:tabs>
        <w:ind w:left="4148" w:hanging="360"/>
      </w:pPr>
      <w:rPr>
        <w:rFonts w:ascii="Symbol" w:hAnsi="Symbol" w:hint="default"/>
      </w:rPr>
    </w:lvl>
    <w:lvl w:ilvl="4" w:tplc="00030409" w:tentative="1">
      <w:start w:val="1"/>
      <w:numFmt w:val="bullet"/>
      <w:lvlText w:val="o"/>
      <w:lvlJc w:val="left"/>
      <w:pPr>
        <w:tabs>
          <w:tab w:val="num" w:pos="4868"/>
        </w:tabs>
        <w:ind w:left="4868" w:hanging="360"/>
      </w:pPr>
      <w:rPr>
        <w:rFonts w:ascii="Courier New" w:hAnsi="Courier New" w:hint="default"/>
      </w:rPr>
    </w:lvl>
    <w:lvl w:ilvl="5" w:tplc="00050409" w:tentative="1">
      <w:start w:val="1"/>
      <w:numFmt w:val="bullet"/>
      <w:lvlText w:val=""/>
      <w:lvlJc w:val="left"/>
      <w:pPr>
        <w:tabs>
          <w:tab w:val="num" w:pos="5588"/>
        </w:tabs>
        <w:ind w:left="5588" w:hanging="360"/>
      </w:pPr>
      <w:rPr>
        <w:rFonts w:ascii="Wingdings" w:hAnsi="Wingdings" w:hint="default"/>
      </w:rPr>
    </w:lvl>
    <w:lvl w:ilvl="6" w:tplc="00010409" w:tentative="1">
      <w:start w:val="1"/>
      <w:numFmt w:val="bullet"/>
      <w:lvlText w:val=""/>
      <w:lvlJc w:val="left"/>
      <w:pPr>
        <w:tabs>
          <w:tab w:val="num" w:pos="6308"/>
        </w:tabs>
        <w:ind w:left="6308" w:hanging="360"/>
      </w:pPr>
      <w:rPr>
        <w:rFonts w:ascii="Symbol" w:hAnsi="Symbol" w:hint="default"/>
      </w:rPr>
    </w:lvl>
    <w:lvl w:ilvl="7" w:tplc="00030409" w:tentative="1">
      <w:start w:val="1"/>
      <w:numFmt w:val="bullet"/>
      <w:lvlText w:val="o"/>
      <w:lvlJc w:val="left"/>
      <w:pPr>
        <w:tabs>
          <w:tab w:val="num" w:pos="7028"/>
        </w:tabs>
        <w:ind w:left="7028" w:hanging="360"/>
      </w:pPr>
      <w:rPr>
        <w:rFonts w:ascii="Courier New" w:hAnsi="Courier New" w:hint="default"/>
      </w:rPr>
    </w:lvl>
    <w:lvl w:ilvl="8" w:tplc="00050409" w:tentative="1">
      <w:start w:val="1"/>
      <w:numFmt w:val="bullet"/>
      <w:lvlText w:val=""/>
      <w:lvlJc w:val="left"/>
      <w:pPr>
        <w:tabs>
          <w:tab w:val="num" w:pos="7748"/>
        </w:tabs>
        <w:ind w:left="7748" w:hanging="360"/>
      </w:pPr>
      <w:rPr>
        <w:rFonts w:ascii="Wingdings" w:hAnsi="Wingdings" w:hint="default"/>
      </w:rPr>
    </w:lvl>
  </w:abstractNum>
  <w:abstractNum w:abstractNumId="4">
    <w:nsid w:val="0B9E6BE3"/>
    <w:multiLevelType w:val="multilevel"/>
    <w:tmpl w:val="8690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536D0B"/>
    <w:multiLevelType w:val="hybridMultilevel"/>
    <w:tmpl w:val="FCC01D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D7A2EAB"/>
    <w:multiLevelType w:val="hybridMultilevel"/>
    <w:tmpl w:val="42DA0206"/>
    <w:lvl w:ilvl="0" w:tplc="0409000F">
      <w:start w:val="1"/>
      <w:numFmt w:val="decimal"/>
      <w:lvlText w:val="%1."/>
      <w:lvlJc w:val="left"/>
      <w:pPr>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13C47B77"/>
    <w:multiLevelType w:val="multilevel"/>
    <w:tmpl w:val="91C48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1A05D6"/>
    <w:multiLevelType w:val="hybridMultilevel"/>
    <w:tmpl w:val="1B9EF65C"/>
    <w:lvl w:ilvl="0" w:tplc="8AB86A90">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9">
    <w:nsid w:val="2890538B"/>
    <w:multiLevelType w:val="hybridMultilevel"/>
    <w:tmpl w:val="61DA7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CD6403"/>
    <w:multiLevelType w:val="multilevel"/>
    <w:tmpl w:val="1186B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BE048C"/>
    <w:multiLevelType w:val="hybridMultilevel"/>
    <w:tmpl w:val="73E6DC6A"/>
    <w:lvl w:ilvl="0" w:tplc="F79A513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45533AD8"/>
    <w:multiLevelType w:val="multilevel"/>
    <w:tmpl w:val="5ABC392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8C73DB"/>
    <w:multiLevelType w:val="hybridMultilevel"/>
    <w:tmpl w:val="BFA81538"/>
    <w:lvl w:ilvl="0" w:tplc="8AB86A90">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4">
    <w:nsid w:val="508538FE"/>
    <w:multiLevelType w:val="hybridMultilevel"/>
    <w:tmpl w:val="2CB0E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CC60D0"/>
    <w:multiLevelType w:val="hybridMultilevel"/>
    <w:tmpl w:val="3F54D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560A5D"/>
    <w:multiLevelType w:val="hybridMultilevel"/>
    <w:tmpl w:val="14426ECA"/>
    <w:lvl w:ilvl="0" w:tplc="EF3C87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04A498E"/>
    <w:multiLevelType w:val="hybridMultilevel"/>
    <w:tmpl w:val="4D982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526478"/>
    <w:multiLevelType w:val="multilevel"/>
    <w:tmpl w:val="46246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471306"/>
    <w:multiLevelType w:val="hybridMultilevel"/>
    <w:tmpl w:val="CFBE3ECE"/>
    <w:lvl w:ilvl="0" w:tplc="BFE8D430">
      <w:start w:val="1"/>
      <w:numFmt w:val="decimal"/>
      <w:lvlText w:val="%1."/>
      <w:lvlJc w:val="left"/>
      <w:pPr>
        <w:ind w:left="1680" w:hanging="9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3"/>
  </w:num>
  <w:num w:numId="3">
    <w:abstractNumId w:val="8"/>
  </w:num>
  <w:num w:numId="4">
    <w:abstractNumId w:val="14"/>
  </w:num>
  <w:num w:numId="5">
    <w:abstractNumId w:val="1"/>
  </w:num>
  <w:num w:numId="6">
    <w:abstractNumId w:val="2"/>
  </w:num>
  <w:num w:numId="7">
    <w:abstractNumId w:val="15"/>
  </w:num>
  <w:num w:numId="8">
    <w:abstractNumId w:val="6"/>
  </w:num>
  <w:num w:numId="9">
    <w:abstractNumId w:val="19"/>
  </w:num>
  <w:num w:numId="10">
    <w:abstractNumId w:val="5"/>
  </w:num>
  <w:num w:numId="11">
    <w:abstractNumId w:val="16"/>
  </w:num>
  <w:num w:numId="12">
    <w:abstractNumId w:val="10"/>
  </w:num>
  <w:num w:numId="13">
    <w:abstractNumId w:val="4"/>
  </w:num>
  <w:num w:numId="14">
    <w:abstractNumId w:val="0"/>
  </w:num>
  <w:num w:numId="15">
    <w:abstractNumId w:val="7"/>
  </w:num>
  <w:num w:numId="16">
    <w:abstractNumId w:val="17"/>
  </w:num>
  <w:num w:numId="17">
    <w:abstractNumId w:val="18"/>
  </w:num>
  <w:num w:numId="18">
    <w:abstractNumId w:val="9"/>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189"/>
    <w:rsid w:val="00062A2E"/>
    <w:rsid w:val="000B5F44"/>
    <w:rsid w:val="000D4248"/>
    <w:rsid w:val="000F1FBA"/>
    <w:rsid w:val="00131CD2"/>
    <w:rsid w:val="00187BC3"/>
    <w:rsid w:val="001B1DC3"/>
    <w:rsid w:val="002034A5"/>
    <w:rsid w:val="0024213E"/>
    <w:rsid w:val="0027754A"/>
    <w:rsid w:val="00293233"/>
    <w:rsid w:val="002A3C44"/>
    <w:rsid w:val="00313B8D"/>
    <w:rsid w:val="00316E57"/>
    <w:rsid w:val="00382F84"/>
    <w:rsid w:val="00395FA9"/>
    <w:rsid w:val="00425EAD"/>
    <w:rsid w:val="004325C9"/>
    <w:rsid w:val="00460189"/>
    <w:rsid w:val="004E03E7"/>
    <w:rsid w:val="005B1A72"/>
    <w:rsid w:val="005C1DDB"/>
    <w:rsid w:val="005F32D7"/>
    <w:rsid w:val="0064319D"/>
    <w:rsid w:val="006B2932"/>
    <w:rsid w:val="00754154"/>
    <w:rsid w:val="007B3564"/>
    <w:rsid w:val="007F3834"/>
    <w:rsid w:val="00815423"/>
    <w:rsid w:val="008349D1"/>
    <w:rsid w:val="008B70FD"/>
    <w:rsid w:val="00906675"/>
    <w:rsid w:val="00A1669B"/>
    <w:rsid w:val="00A7284E"/>
    <w:rsid w:val="00AB5129"/>
    <w:rsid w:val="00B16A72"/>
    <w:rsid w:val="00BE4788"/>
    <w:rsid w:val="00C65FCB"/>
    <w:rsid w:val="00CF1C14"/>
    <w:rsid w:val="00D11C16"/>
    <w:rsid w:val="00D63768"/>
    <w:rsid w:val="00E54168"/>
    <w:rsid w:val="00E8706F"/>
    <w:rsid w:val="00E908DC"/>
    <w:rsid w:val="00EB795A"/>
    <w:rsid w:val="00EF6D14"/>
    <w:rsid w:val="00F76D17"/>
    <w:rsid w:val="00FE2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73135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7754A"/>
    <w:rPr>
      <w:rFonts w:ascii="Times New Roman" w:eastAsia="Times New Roman" w:hAnsi="Times New Roman" w:cs="Times New Roman"/>
    </w:rPr>
  </w:style>
  <w:style w:type="paragraph" w:styleId="Heading2">
    <w:name w:val="heading 2"/>
    <w:basedOn w:val="Normal"/>
    <w:link w:val="Heading2Char"/>
    <w:uiPriority w:val="9"/>
    <w:qFormat/>
    <w:rsid w:val="00F76D17"/>
    <w:pPr>
      <w:spacing w:before="100" w:beforeAutospacing="1" w:after="100" w:afterAutospacing="1"/>
      <w:outlineLvl w:val="1"/>
    </w:pPr>
    <w:rPr>
      <w:rFonts w:ascii="Times" w:eastAsiaTheme="minorEastAsia" w:hAnsi="Times" w:cstheme="minorBidi"/>
      <w:b/>
      <w:bCs/>
      <w:sz w:val="36"/>
      <w:szCs w:val="36"/>
    </w:rPr>
  </w:style>
  <w:style w:type="paragraph" w:styleId="Heading3">
    <w:name w:val="heading 3"/>
    <w:basedOn w:val="Normal"/>
    <w:link w:val="Heading3Char"/>
    <w:uiPriority w:val="9"/>
    <w:qFormat/>
    <w:rsid w:val="00F76D17"/>
    <w:pPr>
      <w:spacing w:before="100" w:beforeAutospacing="1" w:after="100" w:afterAutospacing="1"/>
      <w:outlineLvl w:val="2"/>
    </w:pPr>
    <w:rPr>
      <w:rFonts w:ascii="Times" w:eastAsiaTheme="minorEastAsia" w:hAnsi="Times" w:cstheme="minorBidi"/>
      <w:b/>
      <w:bCs/>
      <w:sz w:val="27"/>
      <w:szCs w:val="27"/>
    </w:rPr>
  </w:style>
  <w:style w:type="paragraph" w:styleId="Heading4">
    <w:name w:val="heading 4"/>
    <w:basedOn w:val="Normal"/>
    <w:link w:val="Heading4Char"/>
    <w:uiPriority w:val="9"/>
    <w:qFormat/>
    <w:rsid w:val="00F76D17"/>
    <w:pPr>
      <w:spacing w:before="100" w:beforeAutospacing="1" w:after="100" w:afterAutospacing="1"/>
      <w:outlineLvl w:val="3"/>
    </w:pPr>
    <w:rPr>
      <w:rFonts w:ascii="Times" w:eastAsiaTheme="minorEastAsia" w:hAnsi="Times"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29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2932"/>
    <w:rPr>
      <w:rFonts w:ascii="Lucida Grande" w:hAnsi="Lucida Grande" w:cs="Lucida Grande"/>
      <w:sz w:val="18"/>
      <w:szCs w:val="18"/>
    </w:rPr>
  </w:style>
  <w:style w:type="paragraph" w:styleId="Header">
    <w:name w:val="header"/>
    <w:basedOn w:val="Normal"/>
    <w:link w:val="HeaderChar"/>
    <w:unhideWhenUsed/>
    <w:rsid w:val="006B2932"/>
    <w:pPr>
      <w:tabs>
        <w:tab w:val="center" w:pos="4320"/>
        <w:tab w:val="right" w:pos="8640"/>
      </w:tabs>
    </w:pPr>
  </w:style>
  <w:style w:type="character" w:customStyle="1" w:styleId="HeaderChar">
    <w:name w:val="Header Char"/>
    <w:basedOn w:val="DefaultParagraphFont"/>
    <w:link w:val="Header"/>
    <w:uiPriority w:val="99"/>
    <w:rsid w:val="006B2932"/>
  </w:style>
  <w:style w:type="paragraph" w:styleId="Footer">
    <w:name w:val="footer"/>
    <w:basedOn w:val="Normal"/>
    <w:link w:val="FooterChar"/>
    <w:uiPriority w:val="99"/>
    <w:unhideWhenUsed/>
    <w:rsid w:val="006B2932"/>
    <w:pPr>
      <w:tabs>
        <w:tab w:val="center" w:pos="4320"/>
        <w:tab w:val="right" w:pos="8640"/>
      </w:tabs>
    </w:pPr>
  </w:style>
  <w:style w:type="character" w:customStyle="1" w:styleId="FooterChar">
    <w:name w:val="Footer Char"/>
    <w:basedOn w:val="DefaultParagraphFont"/>
    <w:link w:val="Footer"/>
    <w:uiPriority w:val="99"/>
    <w:rsid w:val="006B2932"/>
  </w:style>
  <w:style w:type="paragraph" w:styleId="EndnoteText">
    <w:name w:val="endnote text"/>
    <w:basedOn w:val="Normal"/>
    <w:link w:val="EndnoteTextChar"/>
    <w:semiHidden/>
    <w:rsid w:val="0027754A"/>
  </w:style>
  <w:style w:type="character" w:customStyle="1" w:styleId="EndnoteTextChar">
    <w:name w:val="Endnote Text Char"/>
    <w:basedOn w:val="DefaultParagraphFont"/>
    <w:link w:val="EndnoteText"/>
    <w:semiHidden/>
    <w:rsid w:val="0027754A"/>
    <w:rPr>
      <w:rFonts w:ascii="Times New Roman" w:eastAsia="Times New Roman" w:hAnsi="Times New Roman" w:cs="Times New Roman"/>
    </w:rPr>
  </w:style>
  <w:style w:type="character" w:styleId="EndnoteReference">
    <w:name w:val="endnote reference"/>
    <w:semiHidden/>
    <w:rsid w:val="0027754A"/>
    <w:rPr>
      <w:vertAlign w:val="superscript"/>
    </w:rPr>
  </w:style>
  <w:style w:type="character" w:styleId="Strong">
    <w:name w:val="Strong"/>
    <w:uiPriority w:val="22"/>
    <w:qFormat/>
    <w:rsid w:val="0027754A"/>
    <w:rPr>
      <w:b/>
    </w:rPr>
  </w:style>
  <w:style w:type="paragraph" w:styleId="ListParagraph">
    <w:name w:val="List Paragraph"/>
    <w:basedOn w:val="Normal"/>
    <w:uiPriority w:val="34"/>
    <w:qFormat/>
    <w:rsid w:val="007B3564"/>
    <w:pPr>
      <w:ind w:left="720"/>
      <w:contextualSpacing/>
    </w:pPr>
  </w:style>
  <w:style w:type="paragraph" w:styleId="FootnoteText">
    <w:name w:val="footnote text"/>
    <w:basedOn w:val="Normal"/>
    <w:link w:val="FootnoteTextChar"/>
    <w:uiPriority w:val="99"/>
    <w:unhideWhenUsed/>
    <w:rsid w:val="00E8706F"/>
  </w:style>
  <w:style w:type="character" w:customStyle="1" w:styleId="FootnoteTextChar">
    <w:name w:val="Footnote Text Char"/>
    <w:basedOn w:val="DefaultParagraphFont"/>
    <w:link w:val="FootnoteText"/>
    <w:uiPriority w:val="99"/>
    <w:rsid w:val="00E8706F"/>
    <w:rPr>
      <w:rFonts w:ascii="Times New Roman" w:eastAsia="Times New Roman" w:hAnsi="Times New Roman" w:cs="Times New Roman"/>
    </w:rPr>
  </w:style>
  <w:style w:type="character" w:styleId="FootnoteReference">
    <w:name w:val="footnote reference"/>
    <w:basedOn w:val="DefaultParagraphFont"/>
    <w:uiPriority w:val="99"/>
    <w:unhideWhenUsed/>
    <w:rsid w:val="00E8706F"/>
    <w:rPr>
      <w:vertAlign w:val="superscript"/>
    </w:rPr>
  </w:style>
  <w:style w:type="character" w:customStyle="1" w:styleId="Heading2Char">
    <w:name w:val="Heading 2 Char"/>
    <w:basedOn w:val="DefaultParagraphFont"/>
    <w:link w:val="Heading2"/>
    <w:uiPriority w:val="9"/>
    <w:rsid w:val="00F76D17"/>
    <w:rPr>
      <w:rFonts w:ascii="Times" w:hAnsi="Times"/>
      <w:b/>
      <w:bCs/>
      <w:sz w:val="36"/>
      <w:szCs w:val="36"/>
    </w:rPr>
  </w:style>
  <w:style w:type="character" w:customStyle="1" w:styleId="Heading3Char">
    <w:name w:val="Heading 3 Char"/>
    <w:basedOn w:val="DefaultParagraphFont"/>
    <w:link w:val="Heading3"/>
    <w:uiPriority w:val="9"/>
    <w:rsid w:val="00F76D17"/>
    <w:rPr>
      <w:rFonts w:ascii="Times" w:hAnsi="Times"/>
      <w:b/>
      <w:bCs/>
      <w:sz w:val="27"/>
      <w:szCs w:val="27"/>
    </w:rPr>
  </w:style>
  <w:style w:type="character" w:customStyle="1" w:styleId="Heading4Char">
    <w:name w:val="Heading 4 Char"/>
    <w:basedOn w:val="DefaultParagraphFont"/>
    <w:link w:val="Heading4"/>
    <w:uiPriority w:val="9"/>
    <w:rsid w:val="00F76D17"/>
    <w:rPr>
      <w:rFonts w:ascii="Times" w:hAnsi="Times"/>
      <w:b/>
      <w:bCs/>
    </w:rPr>
  </w:style>
  <w:style w:type="paragraph" w:styleId="NormalWeb">
    <w:name w:val="Normal (Web)"/>
    <w:basedOn w:val="Normal"/>
    <w:uiPriority w:val="99"/>
    <w:semiHidden/>
    <w:unhideWhenUsed/>
    <w:rsid w:val="00F76D17"/>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F76D17"/>
  </w:style>
  <w:style w:type="character" w:styleId="Emphasis">
    <w:name w:val="Emphasis"/>
    <w:basedOn w:val="DefaultParagraphFont"/>
    <w:uiPriority w:val="20"/>
    <w:qFormat/>
    <w:rsid w:val="00F76D17"/>
    <w:rPr>
      <w:i/>
      <w:iCs/>
    </w:rPr>
  </w:style>
  <w:style w:type="character" w:styleId="Hyperlink">
    <w:name w:val="Hyperlink"/>
    <w:basedOn w:val="DefaultParagraphFont"/>
    <w:uiPriority w:val="99"/>
    <w:unhideWhenUsed/>
    <w:rsid w:val="00F76D17"/>
    <w:rPr>
      <w:color w:val="0000FF"/>
      <w:u w:val="single"/>
    </w:rPr>
  </w:style>
  <w:style w:type="paragraph" w:customStyle="1" w:styleId="citation">
    <w:name w:val="citation"/>
    <w:basedOn w:val="Normal"/>
    <w:rsid w:val="00F76D17"/>
    <w:pPr>
      <w:spacing w:before="100" w:beforeAutospacing="1" w:after="100" w:afterAutospacing="1"/>
    </w:pPr>
    <w:rPr>
      <w:rFonts w:ascii="Times" w:eastAsiaTheme="minorEastAsia" w:hAnsi="Times"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6726">
      <w:bodyDiv w:val="1"/>
      <w:marLeft w:val="0"/>
      <w:marRight w:val="0"/>
      <w:marTop w:val="0"/>
      <w:marBottom w:val="0"/>
      <w:divBdr>
        <w:top w:val="none" w:sz="0" w:space="0" w:color="auto"/>
        <w:left w:val="none" w:sz="0" w:space="0" w:color="auto"/>
        <w:bottom w:val="none" w:sz="0" w:space="0" w:color="auto"/>
        <w:right w:val="none" w:sz="0" w:space="0" w:color="auto"/>
      </w:divBdr>
    </w:div>
    <w:div w:id="137844721">
      <w:bodyDiv w:val="1"/>
      <w:marLeft w:val="0"/>
      <w:marRight w:val="0"/>
      <w:marTop w:val="0"/>
      <w:marBottom w:val="0"/>
      <w:divBdr>
        <w:top w:val="none" w:sz="0" w:space="0" w:color="auto"/>
        <w:left w:val="none" w:sz="0" w:space="0" w:color="auto"/>
        <w:bottom w:val="none" w:sz="0" w:space="0" w:color="auto"/>
        <w:right w:val="none" w:sz="0" w:space="0" w:color="auto"/>
      </w:divBdr>
      <w:divsChild>
        <w:div w:id="781343811">
          <w:marLeft w:val="0"/>
          <w:marRight w:val="0"/>
          <w:marTop w:val="0"/>
          <w:marBottom w:val="0"/>
          <w:divBdr>
            <w:top w:val="single" w:sz="6" w:space="0" w:color="F9C68B"/>
            <w:left w:val="single" w:sz="6" w:space="4" w:color="F9C68B"/>
            <w:bottom w:val="single" w:sz="6" w:space="0" w:color="F9C68B"/>
            <w:right w:val="single" w:sz="6" w:space="4" w:color="F9C68B"/>
          </w:divBdr>
        </w:div>
        <w:div w:id="1147357195">
          <w:marLeft w:val="750"/>
          <w:marRight w:val="0"/>
          <w:marTop w:val="0"/>
          <w:marBottom w:val="375"/>
          <w:divBdr>
            <w:top w:val="none" w:sz="0" w:space="0" w:color="auto"/>
            <w:left w:val="none" w:sz="0" w:space="0" w:color="auto"/>
            <w:bottom w:val="none" w:sz="0" w:space="0" w:color="auto"/>
            <w:right w:val="none" w:sz="0" w:space="0" w:color="auto"/>
          </w:divBdr>
        </w:div>
        <w:div w:id="1528986498">
          <w:marLeft w:val="750"/>
          <w:marRight w:val="0"/>
          <w:marTop w:val="0"/>
          <w:marBottom w:val="375"/>
          <w:divBdr>
            <w:top w:val="none" w:sz="0" w:space="0" w:color="auto"/>
            <w:left w:val="none" w:sz="0" w:space="0" w:color="auto"/>
            <w:bottom w:val="none" w:sz="0" w:space="0" w:color="auto"/>
            <w:right w:val="none" w:sz="0" w:space="0" w:color="auto"/>
          </w:divBdr>
        </w:div>
        <w:div w:id="1750350636">
          <w:marLeft w:val="750"/>
          <w:marRight w:val="0"/>
          <w:marTop w:val="0"/>
          <w:marBottom w:val="375"/>
          <w:divBdr>
            <w:top w:val="none" w:sz="0" w:space="0" w:color="auto"/>
            <w:left w:val="none" w:sz="0" w:space="0" w:color="auto"/>
            <w:bottom w:val="none" w:sz="0" w:space="0" w:color="auto"/>
            <w:right w:val="none" w:sz="0" w:space="0" w:color="auto"/>
          </w:divBdr>
        </w:div>
        <w:div w:id="526455567">
          <w:marLeft w:val="750"/>
          <w:marRight w:val="0"/>
          <w:marTop w:val="0"/>
          <w:marBottom w:val="375"/>
          <w:divBdr>
            <w:top w:val="none" w:sz="0" w:space="0" w:color="auto"/>
            <w:left w:val="none" w:sz="0" w:space="0" w:color="auto"/>
            <w:bottom w:val="none" w:sz="0" w:space="0" w:color="auto"/>
            <w:right w:val="none" w:sz="0" w:space="0" w:color="auto"/>
          </w:divBdr>
        </w:div>
        <w:div w:id="742027291">
          <w:marLeft w:val="750"/>
          <w:marRight w:val="0"/>
          <w:marTop w:val="0"/>
          <w:marBottom w:val="375"/>
          <w:divBdr>
            <w:top w:val="none" w:sz="0" w:space="0" w:color="auto"/>
            <w:left w:val="none" w:sz="0" w:space="0" w:color="auto"/>
            <w:bottom w:val="none" w:sz="0" w:space="0" w:color="auto"/>
            <w:right w:val="none" w:sz="0" w:space="0" w:color="auto"/>
          </w:divBdr>
        </w:div>
        <w:div w:id="1752852004">
          <w:marLeft w:val="750"/>
          <w:marRight w:val="0"/>
          <w:marTop w:val="0"/>
          <w:marBottom w:val="375"/>
          <w:divBdr>
            <w:top w:val="none" w:sz="0" w:space="0" w:color="auto"/>
            <w:left w:val="none" w:sz="0" w:space="0" w:color="auto"/>
            <w:bottom w:val="none" w:sz="0" w:space="0" w:color="auto"/>
            <w:right w:val="none" w:sz="0" w:space="0" w:color="auto"/>
          </w:divBdr>
        </w:div>
        <w:div w:id="465782121">
          <w:marLeft w:val="750"/>
          <w:marRight w:val="0"/>
          <w:marTop w:val="0"/>
          <w:marBottom w:val="375"/>
          <w:divBdr>
            <w:top w:val="none" w:sz="0" w:space="0" w:color="auto"/>
            <w:left w:val="none" w:sz="0" w:space="0" w:color="auto"/>
            <w:bottom w:val="none" w:sz="0" w:space="0" w:color="auto"/>
            <w:right w:val="none" w:sz="0" w:space="0" w:color="auto"/>
          </w:divBdr>
        </w:div>
        <w:div w:id="2044821319">
          <w:marLeft w:val="750"/>
          <w:marRight w:val="0"/>
          <w:marTop w:val="0"/>
          <w:marBottom w:val="375"/>
          <w:divBdr>
            <w:top w:val="none" w:sz="0" w:space="0" w:color="auto"/>
            <w:left w:val="none" w:sz="0" w:space="0" w:color="auto"/>
            <w:bottom w:val="none" w:sz="0" w:space="0" w:color="auto"/>
            <w:right w:val="none" w:sz="0" w:space="0" w:color="auto"/>
          </w:divBdr>
        </w:div>
        <w:div w:id="1905751214">
          <w:marLeft w:val="750"/>
          <w:marRight w:val="0"/>
          <w:marTop w:val="0"/>
          <w:marBottom w:val="375"/>
          <w:divBdr>
            <w:top w:val="none" w:sz="0" w:space="0" w:color="auto"/>
            <w:left w:val="none" w:sz="0" w:space="0" w:color="auto"/>
            <w:bottom w:val="none" w:sz="0" w:space="0" w:color="auto"/>
            <w:right w:val="none" w:sz="0" w:space="0" w:color="auto"/>
          </w:divBdr>
        </w:div>
        <w:div w:id="1802646765">
          <w:marLeft w:val="750"/>
          <w:marRight w:val="0"/>
          <w:marTop w:val="0"/>
          <w:marBottom w:val="375"/>
          <w:divBdr>
            <w:top w:val="none" w:sz="0" w:space="0" w:color="auto"/>
            <w:left w:val="none" w:sz="0" w:space="0" w:color="auto"/>
            <w:bottom w:val="none" w:sz="0" w:space="0" w:color="auto"/>
            <w:right w:val="none" w:sz="0" w:space="0" w:color="auto"/>
          </w:divBdr>
        </w:div>
        <w:div w:id="11612619">
          <w:marLeft w:val="750"/>
          <w:marRight w:val="0"/>
          <w:marTop w:val="0"/>
          <w:marBottom w:val="375"/>
          <w:divBdr>
            <w:top w:val="none" w:sz="0" w:space="0" w:color="auto"/>
            <w:left w:val="none" w:sz="0" w:space="0" w:color="auto"/>
            <w:bottom w:val="none" w:sz="0" w:space="0" w:color="auto"/>
            <w:right w:val="none" w:sz="0" w:space="0" w:color="auto"/>
          </w:divBdr>
        </w:div>
        <w:div w:id="1421442540">
          <w:marLeft w:val="750"/>
          <w:marRight w:val="0"/>
          <w:marTop w:val="0"/>
          <w:marBottom w:val="375"/>
          <w:divBdr>
            <w:top w:val="none" w:sz="0" w:space="0" w:color="auto"/>
            <w:left w:val="none" w:sz="0" w:space="0" w:color="auto"/>
            <w:bottom w:val="none" w:sz="0" w:space="0" w:color="auto"/>
            <w:right w:val="none" w:sz="0" w:space="0" w:color="auto"/>
          </w:divBdr>
        </w:div>
        <w:div w:id="1738553690">
          <w:marLeft w:val="750"/>
          <w:marRight w:val="0"/>
          <w:marTop w:val="0"/>
          <w:marBottom w:val="375"/>
          <w:divBdr>
            <w:top w:val="none" w:sz="0" w:space="0" w:color="auto"/>
            <w:left w:val="none" w:sz="0" w:space="0" w:color="auto"/>
            <w:bottom w:val="none" w:sz="0" w:space="0" w:color="auto"/>
            <w:right w:val="none" w:sz="0" w:space="0" w:color="auto"/>
          </w:divBdr>
        </w:div>
        <w:div w:id="1482577689">
          <w:marLeft w:val="750"/>
          <w:marRight w:val="0"/>
          <w:marTop w:val="0"/>
          <w:marBottom w:val="375"/>
          <w:divBdr>
            <w:top w:val="none" w:sz="0" w:space="0" w:color="auto"/>
            <w:left w:val="none" w:sz="0" w:space="0" w:color="auto"/>
            <w:bottom w:val="none" w:sz="0" w:space="0" w:color="auto"/>
            <w:right w:val="none" w:sz="0" w:space="0" w:color="auto"/>
          </w:divBdr>
        </w:div>
        <w:div w:id="1860048614">
          <w:marLeft w:val="750"/>
          <w:marRight w:val="0"/>
          <w:marTop w:val="0"/>
          <w:marBottom w:val="375"/>
          <w:divBdr>
            <w:top w:val="none" w:sz="0" w:space="0" w:color="auto"/>
            <w:left w:val="none" w:sz="0" w:space="0" w:color="auto"/>
            <w:bottom w:val="none" w:sz="0" w:space="0" w:color="auto"/>
            <w:right w:val="none" w:sz="0" w:space="0" w:color="auto"/>
          </w:divBdr>
        </w:div>
        <w:div w:id="311375606">
          <w:marLeft w:val="750"/>
          <w:marRight w:val="0"/>
          <w:marTop w:val="0"/>
          <w:marBottom w:val="375"/>
          <w:divBdr>
            <w:top w:val="none" w:sz="0" w:space="0" w:color="auto"/>
            <w:left w:val="none" w:sz="0" w:space="0" w:color="auto"/>
            <w:bottom w:val="none" w:sz="0" w:space="0" w:color="auto"/>
            <w:right w:val="none" w:sz="0" w:space="0" w:color="auto"/>
          </w:divBdr>
        </w:div>
        <w:div w:id="52655184">
          <w:marLeft w:val="750"/>
          <w:marRight w:val="0"/>
          <w:marTop w:val="0"/>
          <w:marBottom w:val="375"/>
          <w:divBdr>
            <w:top w:val="none" w:sz="0" w:space="0" w:color="auto"/>
            <w:left w:val="none" w:sz="0" w:space="0" w:color="auto"/>
            <w:bottom w:val="none" w:sz="0" w:space="0" w:color="auto"/>
            <w:right w:val="none" w:sz="0" w:space="0" w:color="auto"/>
          </w:divBdr>
        </w:div>
        <w:div w:id="1147625835">
          <w:marLeft w:val="750"/>
          <w:marRight w:val="0"/>
          <w:marTop w:val="0"/>
          <w:marBottom w:val="375"/>
          <w:divBdr>
            <w:top w:val="none" w:sz="0" w:space="0" w:color="auto"/>
            <w:left w:val="none" w:sz="0" w:space="0" w:color="auto"/>
            <w:bottom w:val="none" w:sz="0" w:space="0" w:color="auto"/>
            <w:right w:val="none" w:sz="0" w:space="0" w:color="auto"/>
          </w:divBdr>
        </w:div>
        <w:div w:id="1991711570">
          <w:marLeft w:val="750"/>
          <w:marRight w:val="0"/>
          <w:marTop w:val="0"/>
          <w:marBottom w:val="375"/>
          <w:divBdr>
            <w:top w:val="none" w:sz="0" w:space="0" w:color="auto"/>
            <w:left w:val="none" w:sz="0" w:space="0" w:color="auto"/>
            <w:bottom w:val="none" w:sz="0" w:space="0" w:color="auto"/>
            <w:right w:val="none" w:sz="0" w:space="0" w:color="auto"/>
          </w:divBdr>
        </w:div>
        <w:div w:id="702367943">
          <w:marLeft w:val="750"/>
          <w:marRight w:val="0"/>
          <w:marTop w:val="0"/>
          <w:marBottom w:val="375"/>
          <w:divBdr>
            <w:top w:val="none" w:sz="0" w:space="0" w:color="auto"/>
            <w:left w:val="none" w:sz="0" w:space="0" w:color="auto"/>
            <w:bottom w:val="none" w:sz="0" w:space="0" w:color="auto"/>
            <w:right w:val="none" w:sz="0" w:space="0" w:color="auto"/>
          </w:divBdr>
        </w:div>
        <w:div w:id="612521242">
          <w:marLeft w:val="750"/>
          <w:marRight w:val="0"/>
          <w:marTop w:val="0"/>
          <w:marBottom w:val="375"/>
          <w:divBdr>
            <w:top w:val="none" w:sz="0" w:space="0" w:color="auto"/>
            <w:left w:val="none" w:sz="0" w:space="0" w:color="auto"/>
            <w:bottom w:val="none" w:sz="0" w:space="0" w:color="auto"/>
            <w:right w:val="none" w:sz="0" w:space="0" w:color="auto"/>
          </w:divBdr>
        </w:div>
        <w:div w:id="2036150977">
          <w:marLeft w:val="750"/>
          <w:marRight w:val="0"/>
          <w:marTop w:val="0"/>
          <w:marBottom w:val="375"/>
          <w:divBdr>
            <w:top w:val="none" w:sz="0" w:space="0" w:color="auto"/>
            <w:left w:val="none" w:sz="0" w:space="0" w:color="auto"/>
            <w:bottom w:val="none" w:sz="0" w:space="0" w:color="auto"/>
            <w:right w:val="none" w:sz="0" w:space="0" w:color="auto"/>
          </w:divBdr>
        </w:div>
        <w:div w:id="497040296">
          <w:marLeft w:val="750"/>
          <w:marRight w:val="0"/>
          <w:marTop w:val="0"/>
          <w:marBottom w:val="375"/>
          <w:divBdr>
            <w:top w:val="none" w:sz="0" w:space="0" w:color="auto"/>
            <w:left w:val="none" w:sz="0" w:space="0" w:color="auto"/>
            <w:bottom w:val="none" w:sz="0" w:space="0" w:color="auto"/>
            <w:right w:val="none" w:sz="0" w:space="0" w:color="auto"/>
          </w:divBdr>
        </w:div>
        <w:div w:id="1062487468">
          <w:marLeft w:val="750"/>
          <w:marRight w:val="0"/>
          <w:marTop w:val="0"/>
          <w:marBottom w:val="375"/>
          <w:divBdr>
            <w:top w:val="none" w:sz="0" w:space="0" w:color="auto"/>
            <w:left w:val="none" w:sz="0" w:space="0" w:color="auto"/>
            <w:bottom w:val="none" w:sz="0" w:space="0" w:color="auto"/>
            <w:right w:val="none" w:sz="0" w:space="0" w:color="auto"/>
          </w:divBdr>
        </w:div>
        <w:div w:id="1971327534">
          <w:marLeft w:val="750"/>
          <w:marRight w:val="0"/>
          <w:marTop w:val="0"/>
          <w:marBottom w:val="375"/>
          <w:divBdr>
            <w:top w:val="none" w:sz="0" w:space="0" w:color="auto"/>
            <w:left w:val="none" w:sz="0" w:space="0" w:color="auto"/>
            <w:bottom w:val="none" w:sz="0" w:space="0" w:color="auto"/>
            <w:right w:val="none" w:sz="0" w:space="0" w:color="auto"/>
          </w:divBdr>
        </w:div>
        <w:div w:id="1899171935">
          <w:marLeft w:val="750"/>
          <w:marRight w:val="0"/>
          <w:marTop w:val="0"/>
          <w:marBottom w:val="375"/>
          <w:divBdr>
            <w:top w:val="none" w:sz="0" w:space="0" w:color="auto"/>
            <w:left w:val="none" w:sz="0" w:space="0" w:color="auto"/>
            <w:bottom w:val="none" w:sz="0" w:space="0" w:color="auto"/>
            <w:right w:val="none" w:sz="0" w:space="0" w:color="auto"/>
          </w:divBdr>
        </w:div>
        <w:div w:id="741832397">
          <w:marLeft w:val="750"/>
          <w:marRight w:val="0"/>
          <w:marTop w:val="0"/>
          <w:marBottom w:val="375"/>
          <w:divBdr>
            <w:top w:val="none" w:sz="0" w:space="0" w:color="auto"/>
            <w:left w:val="none" w:sz="0" w:space="0" w:color="auto"/>
            <w:bottom w:val="none" w:sz="0" w:space="0" w:color="auto"/>
            <w:right w:val="none" w:sz="0" w:space="0" w:color="auto"/>
          </w:divBdr>
        </w:div>
        <w:div w:id="1109548486">
          <w:marLeft w:val="750"/>
          <w:marRight w:val="0"/>
          <w:marTop w:val="0"/>
          <w:marBottom w:val="375"/>
          <w:divBdr>
            <w:top w:val="none" w:sz="0" w:space="0" w:color="auto"/>
            <w:left w:val="none" w:sz="0" w:space="0" w:color="auto"/>
            <w:bottom w:val="none" w:sz="0" w:space="0" w:color="auto"/>
            <w:right w:val="none" w:sz="0" w:space="0" w:color="auto"/>
          </w:divBdr>
        </w:div>
        <w:div w:id="432090213">
          <w:marLeft w:val="750"/>
          <w:marRight w:val="0"/>
          <w:marTop w:val="0"/>
          <w:marBottom w:val="375"/>
          <w:divBdr>
            <w:top w:val="none" w:sz="0" w:space="0" w:color="auto"/>
            <w:left w:val="none" w:sz="0" w:space="0" w:color="auto"/>
            <w:bottom w:val="none" w:sz="0" w:space="0" w:color="auto"/>
            <w:right w:val="none" w:sz="0" w:space="0" w:color="auto"/>
          </w:divBdr>
        </w:div>
        <w:div w:id="1172984406">
          <w:marLeft w:val="750"/>
          <w:marRight w:val="0"/>
          <w:marTop w:val="0"/>
          <w:marBottom w:val="375"/>
          <w:divBdr>
            <w:top w:val="none" w:sz="0" w:space="0" w:color="auto"/>
            <w:left w:val="none" w:sz="0" w:space="0" w:color="auto"/>
            <w:bottom w:val="none" w:sz="0" w:space="0" w:color="auto"/>
            <w:right w:val="none" w:sz="0" w:space="0" w:color="auto"/>
          </w:divBdr>
        </w:div>
        <w:div w:id="1263799440">
          <w:marLeft w:val="750"/>
          <w:marRight w:val="0"/>
          <w:marTop w:val="0"/>
          <w:marBottom w:val="375"/>
          <w:divBdr>
            <w:top w:val="none" w:sz="0" w:space="0" w:color="auto"/>
            <w:left w:val="none" w:sz="0" w:space="0" w:color="auto"/>
            <w:bottom w:val="none" w:sz="0" w:space="0" w:color="auto"/>
            <w:right w:val="none" w:sz="0" w:space="0" w:color="auto"/>
          </w:divBdr>
        </w:div>
        <w:div w:id="2099907201">
          <w:marLeft w:val="750"/>
          <w:marRight w:val="0"/>
          <w:marTop w:val="0"/>
          <w:marBottom w:val="375"/>
          <w:divBdr>
            <w:top w:val="none" w:sz="0" w:space="0" w:color="auto"/>
            <w:left w:val="none" w:sz="0" w:space="0" w:color="auto"/>
            <w:bottom w:val="none" w:sz="0" w:space="0" w:color="auto"/>
            <w:right w:val="none" w:sz="0" w:space="0" w:color="auto"/>
          </w:divBdr>
        </w:div>
        <w:div w:id="344021707">
          <w:marLeft w:val="750"/>
          <w:marRight w:val="0"/>
          <w:marTop w:val="0"/>
          <w:marBottom w:val="375"/>
          <w:divBdr>
            <w:top w:val="none" w:sz="0" w:space="0" w:color="auto"/>
            <w:left w:val="none" w:sz="0" w:space="0" w:color="auto"/>
            <w:bottom w:val="none" w:sz="0" w:space="0" w:color="auto"/>
            <w:right w:val="none" w:sz="0" w:space="0" w:color="auto"/>
          </w:divBdr>
        </w:div>
        <w:div w:id="1132283743">
          <w:marLeft w:val="750"/>
          <w:marRight w:val="0"/>
          <w:marTop w:val="0"/>
          <w:marBottom w:val="375"/>
          <w:divBdr>
            <w:top w:val="none" w:sz="0" w:space="0" w:color="auto"/>
            <w:left w:val="none" w:sz="0" w:space="0" w:color="auto"/>
            <w:bottom w:val="none" w:sz="0" w:space="0" w:color="auto"/>
            <w:right w:val="none" w:sz="0" w:space="0" w:color="auto"/>
          </w:divBdr>
        </w:div>
        <w:div w:id="514224179">
          <w:marLeft w:val="750"/>
          <w:marRight w:val="0"/>
          <w:marTop w:val="0"/>
          <w:marBottom w:val="375"/>
          <w:divBdr>
            <w:top w:val="none" w:sz="0" w:space="0" w:color="auto"/>
            <w:left w:val="none" w:sz="0" w:space="0" w:color="auto"/>
            <w:bottom w:val="none" w:sz="0" w:space="0" w:color="auto"/>
            <w:right w:val="none" w:sz="0" w:space="0" w:color="auto"/>
          </w:divBdr>
        </w:div>
      </w:divsChild>
    </w:div>
    <w:div w:id="238292199">
      <w:bodyDiv w:val="1"/>
      <w:marLeft w:val="0"/>
      <w:marRight w:val="0"/>
      <w:marTop w:val="0"/>
      <w:marBottom w:val="0"/>
      <w:divBdr>
        <w:top w:val="none" w:sz="0" w:space="0" w:color="auto"/>
        <w:left w:val="none" w:sz="0" w:space="0" w:color="auto"/>
        <w:bottom w:val="none" w:sz="0" w:space="0" w:color="auto"/>
        <w:right w:val="none" w:sz="0" w:space="0" w:color="auto"/>
      </w:divBdr>
    </w:div>
    <w:div w:id="239173415">
      <w:bodyDiv w:val="1"/>
      <w:marLeft w:val="0"/>
      <w:marRight w:val="0"/>
      <w:marTop w:val="0"/>
      <w:marBottom w:val="0"/>
      <w:divBdr>
        <w:top w:val="none" w:sz="0" w:space="0" w:color="auto"/>
        <w:left w:val="none" w:sz="0" w:space="0" w:color="auto"/>
        <w:bottom w:val="none" w:sz="0" w:space="0" w:color="auto"/>
        <w:right w:val="none" w:sz="0" w:space="0" w:color="auto"/>
      </w:divBdr>
      <w:divsChild>
        <w:div w:id="330374007">
          <w:marLeft w:val="750"/>
          <w:marRight w:val="0"/>
          <w:marTop w:val="0"/>
          <w:marBottom w:val="375"/>
          <w:divBdr>
            <w:top w:val="none" w:sz="0" w:space="0" w:color="auto"/>
            <w:left w:val="none" w:sz="0" w:space="0" w:color="auto"/>
            <w:bottom w:val="none" w:sz="0" w:space="0" w:color="auto"/>
            <w:right w:val="none" w:sz="0" w:space="0" w:color="auto"/>
          </w:divBdr>
        </w:div>
        <w:div w:id="1044138397">
          <w:marLeft w:val="750"/>
          <w:marRight w:val="0"/>
          <w:marTop w:val="0"/>
          <w:marBottom w:val="375"/>
          <w:divBdr>
            <w:top w:val="none" w:sz="0" w:space="0" w:color="auto"/>
            <w:left w:val="none" w:sz="0" w:space="0" w:color="auto"/>
            <w:bottom w:val="none" w:sz="0" w:space="0" w:color="auto"/>
            <w:right w:val="none" w:sz="0" w:space="0" w:color="auto"/>
          </w:divBdr>
        </w:div>
        <w:div w:id="418019660">
          <w:marLeft w:val="750"/>
          <w:marRight w:val="0"/>
          <w:marTop w:val="0"/>
          <w:marBottom w:val="375"/>
          <w:divBdr>
            <w:top w:val="none" w:sz="0" w:space="0" w:color="auto"/>
            <w:left w:val="none" w:sz="0" w:space="0" w:color="auto"/>
            <w:bottom w:val="none" w:sz="0" w:space="0" w:color="auto"/>
            <w:right w:val="none" w:sz="0" w:space="0" w:color="auto"/>
          </w:divBdr>
        </w:div>
      </w:divsChild>
    </w:div>
    <w:div w:id="279534671">
      <w:bodyDiv w:val="1"/>
      <w:marLeft w:val="0"/>
      <w:marRight w:val="0"/>
      <w:marTop w:val="0"/>
      <w:marBottom w:val="0"/>
      <w:divBdr>
        <w:top w:val="none" w:sz="0" w:space="0" w:color="auto"/>
        <w:left w:val="none" w:sz="0" w:space="0" w:color="auto"/>
        <w:bottom w:val="none" w:sz="0" w:space="0" w:color="auto"/>
        <w:right w:val="none" w:sz="0" w:space="0" w:color="auto"/>
      </w:divBdr>
      <w:divsChild>
        <w:div w:id="1498112971">
          <w:marLeft w:val="750"/>
          <w:marRight w:val="0"/>
          <w:marTop w:val="0"/>
          <w:marBottom w:val="375"/>
          <w:divBdr>
            <w:top w:val="none" w:sz="0" w:space="0" w:color="auto"/>
            <w:left w:val="none" w:sz="0" w:space="0" w:color="auto"/>
            <w:bottom w:val="none" w:sz="0" w:space="0" w:color="auto"/>
            <w:right w:val="none" w:sz="0" w:space="0" w:color="auto"/>
          </w:divBdr>
        </w:div>
      </w:divsChild>
    </w:div>
    <w:div w:id="360667245">
      <w:bodyDiv w:val="1"/>
      <w:marLeft w:val="0"/>
      <w:marRight w:val="0"/>
      <w:marTop w:val="0"/>
      <w:marBottom w:val="0"/>
      <w:divBdr>
        <w:top w:val="none" w:sz="0" w:space="0" w:color="auto"/>
        <w:left w:val="none" w:sz="0" w:space="0" w:color="auto"/>
        <w:bottom w:val="none" w:sz="0" w:space="0" w:color="auto"/>
        <w:right w:val="none" w:sz="0" w:space="0" w:color="auto"/>
      </w:divBdr>
    </w:div>
    <w:div w:id="561139639">
      <w:bodyDiv w:val="1"/>
      <w:marLeft w:val="0"/>
      <w:marRight w:val="0"/>
      <w:marTop w:val="0"/>
      <w:marBottom w:val="0"/>
      <w:divBdr>
        <w:top w:val="none" w:sz="0" w:space="0" w:color="auto"/>
        <w:left w:val="none" w:sz="0" w:space="0" w:color="auto"/>
        <w:bottom w:val="none" w:sz="0" w:space="0" w:color="auto"/>
        <w:right w:val="none" w:sz="0" w:space="0" w:color="auto"/>
      </w:divBdr>
      <w:divsChild>
        <w:div w:id="1275091677">
          <w:marLeft w:val="750"/>
          <w:marRight w:val="0"/>
          <w:marTop w:val="0"/>
          <w:marBottom w:val="375"/>
          <w:divBdr>
            <w:top w:val="none" w:sz="0" w:space="0" w:color="auto"/>
            <w:left w:val="none" w:sz="0" w:space="0" w:color="auto"/>
            <w:bottom w:val="none" w:sz="0" w:space="0" w:color="auto"/>
            <w:right w:val="none" w:sz="0" w:space="0" w:color="auto"/>
          </w:divBdr>
        </w:div>
        <w:div w:id="2066367657">
          <w:marLeft w:val="750"/>
          <w:marRight w:val="0"/>
          <w:marTop w:val="0"/>
          <w:marBottom w:val="375"/>
          <w:divBdr>
            <w:top w:val="none" w:sz="0" w:space="0" w:color="auto"/>
            <w:left w:val="none" w:sz="0" w:space="0" w:color="auto"/>
            <w:bottom w:val="none" w:sz="0" w:space="0" w:color="auto"/>
            <w:right w:val="none" w:sz="0" w:space="0" w:color="auto"/>
          </w:divBdr>
          <w:divsChild>
            <w:div w:id="1915775847">
              <w:marLeft w:val="750"/>
              <w:marRight w:val="0"/>
              <w:marTop w:val="0"/>
              <w:marBottom w:val="375"/>
              <w:divBdr>
                <w:top w:val="none" w:sz="0" w:space="0" w:color="auto"/>
                <w:left w:val="none" w:sz="0" w:space="0" w:color="auto"/>
                <w:bottom w:val="none" w:sz="0" w:space="0" w:color="auto"/>
                <w:right w:val="none" w:sz="0" w:space="0" w:color="auto"/>
              </w:divBdr>
            </w:div>
          </w:divsChild>
        </w:div>
      </w:divsChild>
    </w:div>
    <w:div w:id="613560454">
      <w:bodyDiv w:val="1"/>
      <w:marLeft w:val="0"/>
      <w:marRight w:val="0"/>
      <w:marTop w:val="0"/>
      <w:marBottom w:val="0"/>
      <w:divBdr>
        <w:top w:val="none" w:sz="0" w:space="0" w:color="auto"/>
        <w:left w:val="none" w:sz="0" w:space="0" w:color="auto"/>
        <w:bottom w:val="none" w:sz="0" w:space="0" w:color="auto"/>
        <w:right w:val="none" w:sz="0" w:space="0" w:color="auto"/>
      </w:divBdr>
    </w:div>
    <w:div w:id="644238178">
      <w:bodyDiv w:val="1"/>
      <w:marLeft w:val="0"/>
      <w:marRight w:val="0"/>
      <w:marTop w:val="0"/>
      <w:marBottom w:val="0"/>
      <w:divBdr>
        <w:top w:val="none" w:sz="0" w:space="0" w:color="auto"/>
        <w:left w:val="none" w:sz="0" w:space="0" w:color="auto"/>
        <w:bottom w:val="none" w:sz="0" w:space="0" w:color="auto"/>
        <w:right w:val="none" w:sz="0" w:space="0" w:color="auto"/>
      </w:divBdr>
    </w:div>
    <w:div w:id="652951376">
      <w:bodyDiv w:val="1"/>
      <w:marLeft w:val="0"/>
      <w:marRight w:val="0"/>
      <w:marTop w:val="0"/>
      <w:marBottom w:val="0"/>
      <w:divBdr>
        <w:top w:val="none" w:sz="0" w:space="0" w:color="auto"/>
        <w:left w:val="none" w:sz="0" w:space="0" w:color="auto"/>
        <w:bottom w:val="none" w:sz="0" w:space="0" w:color="auto"/>
        <w:right w:val="none" w:sz="0" w:space="0" w:color="auto"/>
      </w:divBdr>
    </w:div>
    <w:div w:id="689840291">
      <w:bodyDiv w:val="1"/>
      <w:marLeft w:val="0"/>
      <w:marRight w:val="0"/>
      <w:marTop w:val="0"/>
      <w:marBottom w:val="0"/>
      <w:divBdr>
        <w:top w:val="none" w:sz="0" w:space="0" w:color="auto"/>
        <w:left w:val="none" w:sz="0" w:space="0" w:color="auto"/>
        <w:bottom w:val="none" w:sz="0" w:space="0" w:color="auto"/>
        <w:right w:val="none" w:sz="0" w:space="0" w:color="auto"/>
      </w:divBdr>
    </w:div>
    <w:div w:id="876742867">
      <w:bodyDiv w:val="1"/>
      <w:marLeft w:val="0"/>
      <w:marRight w:val="0"/>
      <w:marTop w:val="0"/>
      <w:marBottom w:val="0"/>
      <w:divBdr>
        <w:top w:val="none" w:sz="0" w:space="0" w:color="auto"/>
        <w:left w:val="none" w:sz="0" w:space="0" w:color="auto"/>
        <w:bottom w:val="none" w:sz="0" w:space="0" w:color="auto"/>
        <w:right w:val="none" w:sz="0" w:space="0" w:color="auto"/>
      </w:divBdr>
    </w:div>
    <w:div w:id="878663360">
      <w:bodyDiv w:val="1"/>
      <w:marLeft w:val="0"/>
      <w:marRight w:val="0"/>
      <w:marTop w:val="0"/>
      <w:marBottom w:val="0"/>
      <w:divBdr>
        <w:top w:val="none" w:sz="0" w:space="0" w:color="auto"/>
        <w:left w:val="none" w:sz="0" w:space="0" w:color="auto"/>
        <w:bottom w:val="none" w:sz="0" w:space="0" w:color="auto"/>
        <w:right w:val="none" w:sz="0" w:space="0" w:color="auto"/>
      </w:divBdr>
    </w:div>
    <w:div w:id="964702055">
      <w:bodyDiv w:val="1"/>
      <w:marLeft w:val="0"/>
      <w:marRight w:val="0"/>
      <w:marTop w:val="0"/>
      <w:marBottom w:val="0"/>
      <w:divBdr>
        <w:top w:val="none" w:sz="0" w:space="0" w:color="auto"/>
        <w:left w:val="none" w:sz="0" w:space="0" w:color="auto"/>
        <w:bottom w:val="none" w:sz="0" w:space="0" w:color="auto"/>
        <w:right w:val="none" w:sz="0" w:space="0" w:color="auto"/>
      </w:divBdr>
    </w:div>
    <w:div w:id="1077170235">
      <w:bodyDiv w:val="1"/>
      <w:marLeft w:val="0"/>
      <w:marRight w:val="0"/>
      <w:marTop w:val="0"/>
      <w:marBottom w:val="0"/>
      <w:divBdr>
        <w:top w:val="none" w:sz="0" w:space="0" w:color="auto"/>
        <w:left w:val="none" w:sz="0" w:space="0" w:color="auto"/>
        <w:bottom w:val="none" w:sz="0" w:space="0" w:color="auto"/>
        <w:right w:val="none" w:sz="0" w:space="0" w:color="auto"/>
      </w:divBdr>
    </w:div>
    <w:div w:id="1081367421">
      <w:bodyDiv w:val="1"/>
      <w:marLeft w:val="0"/>
      <w:marRight w:val="0"/>
      <w:marTop w:val="0"/>
      <w:marBottom w:val="0"/>
      <w:divBdr>
        <w:top w:val="none" w:sz="0" w:space="0" w:color="auto"/>
        <w:left w:val="none" w:sz="0" w:space="0" w:color="auto"/>
        <w:bottom w:val="none" w:sz="0" w:space="0" w:color="auto"/>
        <w:right w:val="none" w:sz="0" w:space="0" w:color="auto"/>
      </w:divBdr>
    </w:div>
    <w:div w:id="1152520984">
      <w:bodyDiv w:val="1"/>
      <w:marLeft w:val="0"/>
      <w:marRight w:val="0"/>
      <w:marTop w:val="0"/>
      <w:marBottom w:val="0"/>
      <w:divBdr>
        <w:top w:val="none" w:sz="0" w:space="0" w:color="auto"/>
        <w:left w:val="none" w:sz="0" w:space="0" w:color="auto"/>
        <w:bottom w:val="none" w:sz="0" w:space="0" w:color="auto"/>
        <w:right w:val="none" w:sz="0" w:space="0" w:color="auto"/>
      </w:divBdr>
    </w:div>
    <w:div w:id="1517621181">
      <w:bodyDiv w:val="1"/>
      <w:marLeft w:val="0"/>
      <w:marRight w:val="0"/>
      <w:marTop w:val="0"/>
      <w:marBottom w:val="0"/>
      <w:divBdr>
        <w:top w:val="none" w:sz="0" w:space="0" w:color="auto"/>
        <w:left w:val="none" w:sz="0" w:space="0" w:color="auto"/>
        <w:bottom w:val="none" w:sz="0" w:space="0" w:color="auto"/>
        <w:right w:val="none" w:sz="0" w:space="0" w:color="auto"/>
      </w:divBdr>
    </w:div>
    <w:div w:id="1518038532">
      <w:bodyDiv w:val="1"/>
      <w:marLeft w:val="0"/>
      <w:marRight w:val="0"/>
      <w:marTop w:val="0"/>
      <w:marBottom w:val="0"/>
      <w:divBdr>
        <w:top w:val="none" w:sz="0" w:space="0" w:color="auto"/>
        <w:left w:val="none" w:sz="0" w:space="0" w:color="auto"/>
        <w:bottom w:val="none" w:sz="0" w:space="0" w:color="auto"/>
        <w:right w:val="none" w:sz="0" w:space="0" w:color="auto"/>
      </w:divBdr>
    </w:div>
    <w:div w:id="1571891270">
      <w:bodyDiv w:val="1"/>
      <w:marLeft w:val="0"/>
      <w:marRight w:val="0"/>
      <w:marTop w:val="0"/>
      <w:marBottom w:val="0"/>
      <w:divBdr>
        <w:top w:val="none" w:sz="0" w:space="0" w:color="auto"/>
        <w:left w:val="none" w:sz="0" w:space="0" w:color="auto"/>
        <w:bottom w:val="none" w:sz="0" w:space="0" w:color="auto"/>
        <w:right w:val="none" w:sz="0" w:space="0" w:color="auto"/>
      </w:divBdr>
    </w:div>
    <w:div w:id="1612661846">
      <w:bodyDiv w:val="1"/>
      <w:marLeft w:val="0"/>
      <w:marRight w:val="0"/>
      <w:marTop w:val="0"/>
      <w:marBottom w:val="0"/>
      <w:divBdr>
        <w:top w:val="none" w:sz="0" w:space="0" w:color="auto"/>
        <w:left w:val="none" w:sz="0" w:space="0" w:color="auto"/>
        <w:bottom w:val="none" w:sz="0" w:space="0" w:color="auto"/>
        <w:right w:val="none" w:sz="0" w:space="0" w:color="auto"/>
      </w:divBdr>
      <w:divsChild>
        <w:div w:id="1173573800">
          <w:marLeft w:val="750"/>
          <w:marRight w:val="0"/>
          <w:marTop w:val="0"/>
          <w:marBottom w:val="375"/>
          <w:divBdr>
            <w:top w:val="none" w:sz="0" w:space="0" w:color="auto"/>
            <w:left w:val="none" w:sz="0" w:space="0" w:color="auto"/>
            <w:bottom w:val="none" w:sz="0" w:space="0" w:color="auto"/>
            <w:right w:val="none" w:sz="0" w:space="0" w:color="auto"/>
          </w:divBdr>
        </w:div>
      </w:divsChild>
    </w:div>
    <w:div w:id="1616399434">
      <w:bodyDiv w:val="1"/>
      <w:marLeft w:val="0"/>
      <w:marRight w:val="0"/>
      <w:marTop w:val="0"/>
      <w:marBottom w:val="0"/>
      <w:divBdr>
        <w:top w:val="none" w:sz="0" w:space="0" w:color="auto"/>
        <w:left w:val="none" w:sz="0" w:space="0" w:color="auto"/>
        <w:bottom w:val="none" w:sz="0" w:space="0" w:color="auto"/>
        <w:right w:val="none" w:sz="0" w:space="0" w:color="auto"/>
      </w:divBdr>
    </w:div>
    <w:div w:id="1761753636">
      <w:bodyDiv w:val="1"/>
      <w:marLeft w:val="0"/>
      <w:marRight w:val="0"/>
      <w:marTop w:val="0"/>
      <w:marBottom w:val="0"/>
      <w:divBdr>
        <w:top w:val="none" w:sz="0" w:space="0" w:color="auto"/>
        <w:left w:val="none" w:sz="0" w:space="0" w:color="auto"/>
        <w:bottom w:val="none" w:sz="0" w:space="0" w:color="auto"/>
        <w:right w:val="none" w:sz="0" w:space="0" w:color="auto"/>
      </w:divBdr>
      <w:divsChild>
        <w:div w:id="1566186981">
          <w:marLeft w:val="750"/>
          <w:marRight w:val="0"/>
          <w:marTop w:val="0"/>
          <w:marBottom w:val="375"/>
          <w:divBdr>
            <w:top w:val="none" w:sz="0" w:space="0" w:color="auto"/>
            <w:left w:val="none" w:sz="0" w:space="0" w:color="auto"/>
            <w:bottom w:val="none" w:sz="0" w:space="0" w:color="auto"/>
            <w:right w:val="none" w:sz="0" w:space="0" w:color="auto"/>
          </w:divBdr>
        </w:div>
      </w:divsChild>
    </w:div>
    <w:div w:id="1809004923">
      <w:bodyDiv w:val="1"/>
      <w:marLeft w:val="0"/>
      <w:marRight w:val="0"/>
      <w:marTop w:val="0"/>
      <w:marBottom w:val="0"/>
      <w:divBdr>
        <w:top w:val="none" w:sz="0" w:space="0" w:color="auto"/>
        <w:left w:val="none" w:sz="0" w:space="0" w:color="auto"/>
        <w:bottom w:val="none" w:sz="0" w:space="0" w:color="auto"/>
        <w:right w:val="none" w:sz="0" w:space="0" w:color="auto"/>
      </w:divBdr>
    </w:div>
    <w:div w:id="1908104037">
      <w:bodyDiv w:val="1"/>
      <w:marLeft w:val="0"/>
      <w:marRight w:val="0"/>
      <w:marTop w:val="0"/>
      <w:marBottom w:val="0"/>
      <w:divBdr>
        <w:top w:val="none" w:sz="0" w:space="0" w:color="auto"/>
        <w:left w:val="none" w:sz="0" w:space="0" w:color="auto"/>
        <w:bottom w:val="none" w:sz="0" w:space="0" w:color="auto"/>
        <w:right w:val="none" w:sz="0" w:space="0" w:color="auto"/>
      </w:divBdr>
      <w:divsChild>
        <w:div w:id="1605914432">
          <w:marLeft w:val="750"/>
          <w:marRight w:val="0"/>
          <w:marTop w:val="0"/>
          <w:marBottom w:val="375"/>
          <w:divBdr>
            <w:top w:val="none" w:sz="0" w:space="0" w:color="auto"/>
            <w:left w:val="none" w:sz="0" w:space="0" w:color="auto"/>
            <w:bottom w:val="none" w:sz="0" w:space="0" w:color="auto"/>
            <w:right w:val="none" w:sz="0" w:space="0" w:color="auto"/>
          </w:divBdr>
        </w:div>
      </w:divsChild>
    </w:div>
    <w:div w:id="2035885654">
      <w:bodyDiv w:val="1"/>
      <w:marLeft w:val="0"/>
      <w:marRight w:val="0"/>
      <w:marTop w:val="0"/>
      <w:marBottom w:val="0"/>
      <w:divBdr>
        <w:top w:val="none" w:sz="0" w:space="0" w:color="auto"/>
        <w:left w:val="none" w:sz="0" w:space="0" w:color="auto"/>
        <w:bottom w:val="none" w:sz="0" w:space="0" w:color="auto"/>
        <w:right w:val="none" w:sz="0" w:space="0" w:color="auto"/>
      </w:divBdr>
    </w:div>
    <w:div w:id="2070155064">
      <w:bodyDiv w:val="1"/>
      <w:marLeft w:val="0"/>
      <w:marRight w:val="0"/>
      <w:marTop w:val="0"/>
      <w:marBottom w:val="0"/>
      <w:divBdr>
        <w:top w:val="none" w:sz="0" w:space="0" w:color="auto"/>
        <w:left w:val="none" w:sz="0" w:space="0" w:color="auto"/>
        <w:bottom w:val="none" w:sz="0" w:space="0" w:color="auto"/>
        <w:right w:val="none" w:sz="0" w:space="0" w:color="auto"/>
      </w:divBdr>
      <w:divsChild>
        <w:div w:id="1162232422">
          <w:marLeft w:val="750"/>
          <w:marRight w:val="0"/>
          <w:marTop w:val="0"/>
          <w:marBottom w:val="375"/>
          <w:divBdr>
            <w:top w:val="none" w:sz="0" w:space="0" w:color="auto"/>
            <w:left w:val="none" w:sz="0" w:space="0" w:color="auto"/>
            <w:bottom w:val="none" w:sz="0" w:space="0" w:color="auto"/>
            <w:right w:val="none" w:sz="0" w:space="0" w:color="auto"/>
          </w:divBdr>
        </w:div>
        <w:div w:id="1674454260">
          <w:marLeft w:val="750"/>
          <w:marRight w:val="0"/>
          <w:marTop w:val="0"/>
          <w:marBottom w:val="375"/>
          <w:divBdr>
            <w:top w:val="none" w:sz="0" w:space="0" w:color="auto"/>
            <w:left w:val="none" w:sz="0" w:space="0" w:color="auto"/>
            <w:bottom w:val="none" w:sz="0" w:space="0" w:color="auto"/>
            <w:right w:val="none" w:sz="0" w:space="0" w:color="auto"/>
          </w:divBdr>
        </w:div>
        <w:div w:id="613711861">
          <w:marLeft w:val="750"/>
          <w:marRight w:val="0"/>
          <w:marTop w:val="0"/>
          <w:marBottom w:val="375"/>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8BB2C-C9E0-6345-91EC-D535001E6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1271</Words>
  <Characters>7247</Characters>
  <Application>Microsoft Macintosh Word</Application>
  <DocSecurity>0</DocSecurity>
  <Lines>60</Lines>
  <Paragraphs>17</Paragraphs>
  <ScaleCrop>false</ScaleCrop>
  <Company/>
  <LinksUpToDate>false</LinksUpToDate>
  <CharactersWithSpaces>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Whitman College</dc:creator>
  <cp:keywords/>
  <dc:description/>
  <cp:lastModifiedBy>5039291557</cp:lastModifiedBy>
  <cp:revision>4</cp:revision>
  <dcterms:created xsi:type="dcterms:W3CDTF">2016-10-05T18:23:00Z</dcterms:created>
  <dcterms:modified xsi:type="dcterms:W3CDTF">2016-10-05T18:26:00Z</dcterms:modified>
</cp:coreProperties>
</file>